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项目名称：办公设备购置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实施单位（公章）：喀什经济开发区党政办公室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项目负责人（签章）：陈斌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 年2月27日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编制数20人，其中：行政人员编制12人，参照公务员管理的事业单位人员编制0人，全额拨款事业单位人员编制8人。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喀什经济开发区党政办公室为管委会下属部门之一，主要负责广电、会务、机要、档案、财务、资产管理等机关日常工作；承担政务信息、安全、保密、督查、信访、新闻宣传、编志、政务公开等工作；负责对外接待和联络工作；承办党工委、管委会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firstLineChars="181"/>
        <w:rPr>
          <w:rStyle w:val="18"/>
          <w:rFonts w:hint="eastAsia" w:ascii="仿宋" w:hAnsi="仿宋" w:eastAsia="仿宋"/>
          <w:b w:val="0"/>
          <w:bCs/>
          <w:spacing w:val="-4"/>
          <w:sz w:val="32"/>
          <w:szCs w:val="32"/>
          <w:lang w:eastAsia="zh-CN"/>
        </w:rPr>
      </w:pPr>
      <w:r>
        <w:rPr>
          <w:rStyle w:val="18"/>
          <w:rFonts w:hint="eastAsia" w:ascii="仿宋" w:hAnsi="仿宋" w:eastAsia="仿宋"/>
          <w:bCs w:val="0"/>
          <w:spacing w:val="-4"/>
          <w:sz w:val="32"/>
          <w:szCs w:val="32"/>
          <w:lang w:eastAsia="zh-CN"/>
        </w:rPr>
        <w:t>预期目标</w:t>
      </w:r>
      <w:r>
        <w:rPr>
          <w:rStyle w:val="18"/>
          <w:rFonts w:hint="eastAsia" w:ascii="仿宋" w:hAnsi="仿宋" w:eastAsia="仿宋"/>
          <w:bCs w:val="0"/>
          <w:spacing w:val="-4"/>
          <w:sz w:val="32"/>
          <w:szCs w:val="32"/>
          <w:lang w:val="en-US" w:eastAsia="zh-CN"/>
        </w:rPr>
        <w:t>:</w:t>
      </w:r>
      <w:r>
        <w:rPr>
          <w:rStyle w:val="18"/>
          <w:rFonts w:hint="eastAsia" w:ascii="仿宋" w:hAnsi="仿宋" w:eastAsia="仿宋"/>
          <w:b w:val="0"/>
          <w:spacing w:val="-4"/>
          <w:sz w:val="32"/>
          <w:szCs w:val="32"/>
        </w:rPr>
        <w:t>为保障</w:t>
      </w:r>
      <w:r>
        <w:rPr>
          <w:rStyle w:val="18"/>
          <w:rFonts w:hint="eastAsia" w:ascii="仿宋" w:hAnsi="仿宋" w:eastAsia="仿宋"/>
          <w:b w:val="0"/>
          <w:bCs/>
          <w:spacing w:val="-4"/>
          <w:sz w:val="32"/>
          <w:szCs w:val="32"/>
          <w:lang w:eastAsia="zh-CN"/>
        </w:rPr>
        <w:t>党政办公室为保障办公需要，购置台式电脑2台，一体机1台。</w:t>
      </w:r>
    </w:p>
    <w:p>
      <w:pPr>
        <w:spacing w:line="540" w:lineRule="exact"/>
        <w:ind w:firstLine="640"/>
        <w:rPr>
          <w:rStyle w:val="18"/>
          <w:rFonts w:hint="eastAsia" w:ascii="仿宋" w:hAnsi="仿宋" w:eastAsia="仿宋"/>
          <w:b w:val="0"/>
          <w:spacing w:val="-4"/>
          <w:sz w:val="32"/>
          <w:szCs w:val="32"/>
          <w:lang w:eastAsia="zh-CN"/>
        </w:rPr>
      </w:pPr>
      <w:r>
        <w:rPr>
          <w:rStyle w:val="18"/>
          <w:rFonts w:hint="eastAsia" w:ascii="仿宋" w:hAnsi="仿宋" w:eastAsia="仿宋"/>
          <w:bCs w:val="0"/>
          <w:spacing w:val="-4"/>
          <w:sz w:val="32"/>
          <w:szCs w:val="32"/>
        </w:rPr>
        <w:t>项目基本性质</w:t>
      </w:r>
      <w:r>
        <w:rPr>
          <w:rStyle w:val="18"/>
          <w:rFonts w:hint="eastAsia" w:ascii="仿宋" w:hAnsi="仿宋" w:eastAsia="仿宋"/>
          <w:b w:val="0"/>
          <w:spacing w:val="-4"/>
          <w:sz w:val="32"/>
          <w:szCs w:val="32"/>
        </w:rPr>
        <w:t>：新增项目</w:t>
      </w:r>
      <w:r>
        <w:rPr>
          <w:rStyle w:val="18"/>
          <w:rFonts w:hint="eastAsia" w:ascii="仿宋" w:hAnsi="仿宋" w:eastAsia="仿宋"/>
          <w:b w:val="0"/>
          <w:spacing w:val="-4"/>
          <w:sz w:val="32"/>
          <w:szCs w:val="32"/>
          <w:lang w:eastAsia="zh-CN"/>
        </w:rPr>
        <w:t>。</w:t>
      </w:r>
    </w:p>
    <w:p>
      <w:pPr>
        <w:spacing w:line="540" w:lineRule="exact"/>
        <w:ind w:firstLine="567" w:firstLineChars="181"/>
        <w:rPr>
          <w:rStyle w:val="18"/>
          <w:rFonts w:ascii="仿宋" w:hAnsi="仿宋" w:eastAsia="仿宋"/>
          <w:b w:val="0"/>
          <w:spacing w:val="-4"/>
          <w:sz w:val="32"/>
          <w:szCs w:val="32"/>
        </w:rPr>
      </w:pPr>
      <w:r>
        <w:rPr>
          <w:rStyle w:val="18"/>
          <w:rFonts w:hint="eastAsia" w:ascii="仿宋" w:hAnsi="仿宋" w:eastAsia="仿宋"/>
          <w:bCs w:val="0"/>
          <w:spacing w:val="-4"/>
          <w:sz w:val="32"/>
          <w:szCs w:val="32"/>
        </w:rPr>
        <w:t>用途和主要内容</w:t>
      </w:r>
      <w:r>
        <w:rPr>
          <w:rStyle w:val="18"/>
          <w:rFonts w:hint="eastAsia" w:ascii="仿宋" w:hAnsi="仿宋" w:eastAsia="仿宋"/>
          <w:bCs w:val="0"/>
          <w:spacing w:val="-4"/>
          <w:sz w:val="32"/>
          <w:szCs w:val="32"/>
          <w:lang w:val="en-US" w:eastAsia="zh-CN"/>
        </w:rPr>
        <w:t>:</w:t>
      </w:r>
      <w:r>
        <w:rPr>
          <w:rStyle w:val="18"/>
          <w:rFonts w:hint="eastAsia" w:ascii="仿宋" w:hAnsi="仿宋" w:eastAsia="仿宋"/>
          <w:b w:val="0"/>
          <w:spacing w:val="-4"/>
          <w:sz w:val="32"/>
          <w:szCs w:val="32"/>
        </w:rPr>
        <w:t>党政办公室各种文件印刷需要。</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outlineLvl w:val="0"/>
        <w:rPr>
          <w:rFonts w:hint="eastAsia" w:ascii="仿宋" w:hAnsi="仿宋" w:eastAsia="仿宋"/>
          <w:bCs/>
          <w:color w:val="auto"/>
          <w:spacing w:val="-4"/>
          <w:sz w:val="32"/>
          <w:szCs w:val="32"/>
          <w:shd w:val="clear" w:color="auto" w:fill="auto"/>
          <w:lang w:val="en-US" w:eastAsia="zh-CN"/>
        </w:rPr>
      </w:pPr>
      <w:r>
        <w:rPr>
          <w:rFonts w:hint="eastAsia" w:ascii="仿宋" w:hAnsi="仿宋" w:eastAsia="仿宋"/>
          <w:color w:val="auto"/>
          <w:sz w:val="32"/>
          <w:szCs w:val="32"/>
          <w:shd w:val="clear" w:color="auto" w:fill="auto"/>
          <w:lang w:val="en-US" w:eastAsia="zh-CN"/>
        </w:rPr>
        <w:t>项目预算安排总额为</w:t>
      </w:r>
      <w:r>
        <w:rPr>
          <w:rStyle w:val="18"/>
          <w:rFonts w:hint="eastAsia" w:ascii="仿宋" w:hAnsi="仿宋" w:eastAsia="仿宋"/>
          <w:b w:val="0"/>
          <w:spacing w:val="-4"/>
          <w:sz w:val="32"/>
          <w:szCs w:val="32"/>
        </w:rPr>
        <w:t>1.58</w:t>
      </w:r>
      <w:r>
        <w:rPr>
          <w:rFonts w:hint="eastAsia" w:ascii="仿宋" w:hAnsi="仿宋" w:eastAsia="仿宋"/>
          <w:color w:val="auto"/>
          <w:sz w:val="32"/>
          <w:szCs w:val="32"/>
          <w:shd w:val="clear" w:color="auto" w:fill="auto"/>
          <w:lang w:val="en-US" w:eastAsia="zh-CN"/>
        </w:rPr>
        <w:t>万元，其中财政资金</w:t>
      </w:r>
      <w:r>
        <w:rPr>
          <w:rStyle w:val="18"/>
          <w:rFonts w:hint="eastAsia" w:ascii="仿宋" w:hAnsi="仿宋" w:eastAsia="仿宋"/>
          <w:b w:val="0"/>
          <w:spacing w:val="-4"/>
          <w:sz w:val="32"/>
          <w:szCs w:val="32"/>
        </w:rPr>
        <w:t>1.58</w:t>
      </w:r>
      <w:r>
        <w:rPr>
          <w:rFonts w:hint="eastAsia" w:ascii="仿宋" w:hAnsi="仿宋" w:eastAsia="仿宋"/>
          <w:color w:val="auto"/>
          <w:sz w:val="32"/>
          <w:szCs w:val="32"/>
          <w:shd w:val="clear" w:color="auto" w:fill="auto"/>
          <w:lang w:val="en-US" w:eastAsia="zh-CN"/>
        </w:rPr>
        <w:t>万元，2018年实际收到预算资金</w:t>
      </w:r>
      <w:r>
        <w:rPr>
          <w:rStyle w:val="18"/>
          <w:rFonts w:hint="eastAsia" w:ascii="仿宋" w:hAnsi="仿宋" w:eastAsia="仿宋"/>
          <w:b w:val="0"/>
          <w:spacing w:val="-4"/>
          <w:sz w:val="32"/>
          <w:szCs w:val="32"/>
        </w:rPr>
        <w:t>1.58</w:t>
      </w:r>
      <w:r>
        <w:rPr>
          <w:rFonts w:hint="eastAsia" w:ascii="仿宋" w:hAnsi="仿宋" w:eastAsia="仿宋"/>
          <w:color w:val="auto"/>
          <w:sz w:val="32"/>
          <w:szCs w:val="32"/>
          <w:shd w:val="clear" w:color="auto" w:fill="auto"/>
          <w:lang w:val="en-US"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w:t>
      </w:r>
      <w:r>
        <w:rPr>
          <w:rStyle w:val="18"/>
          <w:rFonts w:hint="eastAsia" w:ascii="仿宋" w:hAnsi="仿宋" w:eastAsia="仿宋"/>
          <w:b w:val="0"/>
          <w:spacing w:val="-4"/>
          <w:sz w:val="32"/>
          <w:szCs w:val="32"/>
        </w:rPr>
        <w:t>1.58</w:t>
      </w:r>
      <w:r>
        <w:rPr>
          <w:rFonts w:hint="eastAsia" w:ascii="仿宋" w:hAnsi="仿宋" w:eastAsia="仿宋"/>
          <w:bCs/>
          <w:color w:val="auto"/>
          <w:spacing w:val="-4"/>
          <w:sz w:val="32"/>
          <w:szCs w:val="32"/>
          <w:shd w:val="clear" w:color="auto" w:fill="auto"/>
          <w:lang w:val="en-US" w:eastAsia="zh-CN"/>
        </w:rPr>
        <w:t>万元，预算执行率为100%。用于</w:t>
      </w:r>
      <w:r>
        <w:rPr>
          <w:rStyle w:val="18"/>
          <w:rFonts w:hint="eastAsia" w:ascii="仿宋" w:hAnsi="仿宋" w:eastAsia="仿宋"/>
          <w:b w:val="0"/>
          <w:spacing w:val="-4"/>
          <w:sz w:val="32"/>
          <w:szCs w:val="32"/>
        </w:rPr>
        <w:t>党政办公室台式电脑购置2台，一体机1台,台式电脑4400元/台，一体机7000元/台。</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eastAsia="zh-CN"/>
        </w:rPr>
        <w:t>财政局</w:t>
      </w:r>
      <w:r>
        <w:rPr>
          <w:rFonts w:hint="eastAsia" w:ascii="仿宋" w:hAnsi="仿宋" w:eastAsia="仿宋"/>
          <w:bCs/>
          <w:color w:val="auto"/>
          <w:spacing w:val="-4"/>
          <w:sz w:val="32"/>
          <w:szCs w:val="32"/>
        </w:rPr>
        <w:t>审批程序和手续，不存在截留、挤占、挪用</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虚列支出等情况。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开发区日常生活、工作运营物质保障，由本部门工作人员直接开展项目活动，不涉及招投标行为；验收方式按照项目实际情况是否按照既定方案严格执行，实际通过项目实施的成果总结汇报中的内容作为项目验收的直观依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1、按照“量入为出，先存后用、节约使用”的原则，做到有计划地使用各专项资金；</w:t>
      </w:r>
    </w:p>
    <w:p>
      <w:pPr>
        <w:spacing w:line="540" w:lineRule="exact"/>
        <w:ind w:firstLine="624" w:firstLineChars="200"/>
        <w:rPr>
          <w:rStyle w:val="18"/>
          <w:rFonts w:ascii="仿宋" w:hAnsi="仿宋" w:eastAsia="仿宋"/>
          <w:b w:val="0"/>
          <w:spacing w:val="-4"/>
          <w:sz w:val="32"/>
          <w:szCs w:val="32"/>
        </w:rPr>
      </w:pPr>
      <w:r>
        <w:rPr>
          <w:rStyle w:val="18"/>
          <w:rFonts w:ascii="仿宋" w:hAnsi="仿宋" w:eastAsia="仿宋"/>
          <w:b w:val="0"/>
          <w:spacing w:val="-4"/>
          <w:sz w:val="32"/>
          <w:szCs w:val="32"/>
        </w:rPr>
        <w:t>2</w:t>
      </w:r>
      <w:r>
        <w:rPr>
          <w:rStyle w:val="18"/>
          <w:rFonts w:hint="eastAsia" w:ascii="仿宋" w:hAnsi="仿宋" w:eastAsia="仿宋"/>
          <w:b w:val="0"/>
          <w:spacing w:val="-4"/>
          <w:sz w:val="32"/>
          <w:szCs w:val="32"/>
        </w:rPr>
        <w:t>、依善合同，确保资产安全运行，做好资金管理工作。</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hint="eastAsia" w:ascii="仿宋" w:hAnsi="仿宋" w:eastAsia="仿宋"/>
          <w:spacing w:val="-4"/>
          <w:sz w:val="32"/>
          <w:szCs w:val="32"/>
        </w:rPr>
      </w:pPr>
      <w:r>
        <w:rPr>
          <w:rFonts w:hint="eastAsia" w:ascii="楷体" w:hAnsi="楷体" w:eastAsia="楷体"/>
          <w:b/>
          <w:spacing w:val="-4"/>
          <w:sz w:val="32"/>
          <w:szCs w:val="32"/>
        </w:rPr>
        <w:t>（一）项目绩效目标完成情况分析</w:t>
      </w:r>
    </w:p>
    <w:p>
      <w:pPr>
        <w:spacing w:line="540" w:lineRule="exact"/>
        <w:ind w:firstLine="873" w:firstLineChars="28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eastAsia="zh-CN"/>
        </w:rPr>
        <w:t>本项目共设置一级指标</w:t>
      </w:r>
      <w:r>
        <w:rPr>
          <w:rStyle w:val="18"/>
          <w:rFonts w:hint="eastAsia" w:ascii="仿宋" w:hAnsi="仿宋" w:eastAsia="仿宋"/>
          <w:b w:val="0"/>
          <w:spacing w:val="-4"/>
          <w:sz w:val="32"/>
          <w:szCs w:val="32"/>
          <w:lang w:val="en-US" w:eastAsia="zh-CN"/>
        </w:rPr>
        <w:t>3个，二级指标7个，三级指标14个，其中已完成三级指标14个，指标完成率为100%。</w:t>
      </w:r>
    </w:p>
    <w:p>
      <w:pPr>
        <w:spacing w:line="540" w:lineRule="exact"/>
        <w:ind w:firstLine="873" w:firstLineChars="28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效率性：100%按期完成。</w:t>
      </w:r>
      <w:bookmarkStart w:id="0" w:name="_GoBack"/>
      <w:bookmarkEnd w:id="0"/>
    </w:p>
    <w:p>
      <w:pPr>
        <w:spacing w:line="540" w:lineRule="exact"/>
        <w:ind w:firstLine="873" w:firstLineChars="28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效益性：保障日常办公使用，满足正常使用需求；提高工作效率，显著提升。</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8"/>
          <w:rFonts w:hint="eastAsia" w:ascii="仿宋" w:hAnsi="仿宋" w:eastAsia="仿宋"/>
          <w:b w:val="0"/>
          <w:spacing w:val="-4"/>
          <w:sz w:val="32"/>
          <w:szCs w:val="32"/>
          <w:lang w:val="en-US" w:eastAsia="zh-CN"/>
        </w:rPr>
      </w:pPr>
      <w:r>
        <w:rPr>
          <w:rFonts w:hint="eastAsia" w:ascii="仿宋" w:hAnsi="仿宋" w:eastAsia="仿宋"/>
          <w:color w:val="auto"/>
          <w:spacing w:val="-4"/>
          <w:sz w:val="32"/>
          <w:szCs w:val="32"/>
        </w:rPr>
        <w:t>2018年本项目绩效目标全部达成，不存在未完成原因分析。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
          <w:spacing w:val="-4"/>
          <w:sz w:val="32"/>
          <w:szCs w:val="32"/>
        </w:rPr>
      </w:pPr>
      <w:r>
        <w:rPr>
          <w:rStyle w:val="18"/>
          <w:rFonts w:hint="eastAsia" w:ascii="仿宋" w:hAnsi="仿宋" w:eastAsia="仿宋"/>
          <w:b w:val="0"/>
          <w:spacing w:val="-4"/>
          <w:sz w:val="32"/>
          <w:szCs w:val="32"/>
        </w:rPr>
        <w:t>加强设备维护管理。</w:t>
      </w:r>
      <w:r>
        <w:rPr>
          <w:rFonts w:hint="eastAsia" w:ascii="楷体" w:hAnsi="楷体" w:eastAsia="楷体"/>
          <w:b/>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7" w:firstLineChars="200"/>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w:t>
      </w:r>
      <w:r>
        <w:rPr>
          <w:rFonts w:hint="eastAsia" w:ascii="仿宋_GB2312" w:eastAsia="仿宋_GB2312"/>
          <w:color w:val="000000"/>
          <w:sz w:val="32"/>
          <w:szCs w:val="32"/>
          <w:shd w:val="clear" w:color="auto" w:fill="FFFFFF"/>
        </w:rPr>
        <w:t>明确各类专项资金的审批、管理、使用和监督，确保专款专用</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w:t>
      </w:r>
      <w:r>
        <w:rPr>
          <w:rFonts w:hint="eastAsia" w:ascii="仿宋_GB2312" w:eastAsia="仿宋_GB2312"/>
          <w:color w:val="000000"/>
          <w:sz w:val="32"/>
          <w:szCs w:val="32"/>
          <w:shd w:val="clear" w:color="auto" w:fill="FFFFFF"/>
        </w:rPr>
        <w:t>加强督查，及时推进各类项目全面实施</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4、确保项目实施流程与公开透明。</w:t>
      </w:r>
    </w:p>
    <w:p>
      <w:pPr>
        <w:spacing w:line="540" w:lineRule="exact"/>
        <w:ind w:firstLine="627" w:firstLineChars="200"/>
        <w:rPr>
          <w:rFonts w:ascii="仿宋_GB2312" w:eastAsia="仿宋_GB2312"/>
          <w:b/>
          <w:bCs/>
          <w:spacing w:val="-4"/>
          <w:sz w:val="32"/>
          <w:szCs w:val="32"/>
        </w:rPr>
      </w:pPr>
      <w:r>
        <w:rPr>
          <w:rFonts w:hint="eastAsia" w:ascii="仿宋_GB2312" w:eastAsia="仿宋_GB2312"/>
          <w:b/>
          <w:bCs/>
          <w:spacing w:val="-4"/>
          <w:sz w:val="32"/>
          <w:szCs w:val="32"/>
        </w:rPr>
        <w:t>存在问题及建议：</w:t>
      </w:r>
    </w:p>
    <w:p>
      <w:pPr>
        <w:spacing w:line="540" w:lineRule="exact"/>
        <w:ind w:firstLine="640" w:firstLineChars="200"/>
        <w:rPr>
          <w:rFonts w:hint="eastAsia" w:ascii="仿宋_GB2312" w:eastAsia="仿宋_GB2312"/>
          <w:spacing w:val="-4"/>
          <w:sz w:val="32"/>
          <w:szCs w:val="32"/>
        </w:rPr>
      </w:pPr>
      <w:r>
        <w:rPr>
          <w:rFonts w:hint="eastAsia" w:ascii="仿宋_GB2312" w:eastAsia="仿宋_GB2312"/>
          <w:color w:val="000000"/>
          <w:sz w:val="32"/>
          <w:szCs w:val="32"/>
          <w:shd w:val="clear" w:color="auto" w:fill="FFFFFF"/>
        </w:rPr>
        <w:t>部门项目单位报账人员有限，应重视加强人才培养，参与政府购买服务工作。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以上数据来源于部门2018年度预算，针对目前深圳城办公环境需求，结合实际购买。参照记录台帐、部门月度、年度工作总结报告等内容。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68A5"/>
    <w:rsid w:val="000439C5"/>
    <w:rsid w:val="00056465"/>
    <w:rsid w:val="000D4A00"/>
    <w:rsid w:val="000F0E73"/>
    <w:rsid w:val="0011666A"/>
    <w:rsid w:val="001209B2"/>
    <w:rsid w:val="00121356"/>
    <w:rsid w:val="00121AE4"/>
    <w:rsid w:val="00146AAD"/>
    <w:rsid w:val="001A127E"/>
    <w:rsid w:val="001B3A40"/>
    <w:rsid w:val="001C3AAD"/>
    <w:rsid w:val="001D5C38"/>
    <w:rsid w:val="00240FFD"/>
    <w:rsid w:val="00256ADC"/>
    <w:rsid w:val="002B62C4"/>
    <w:rsid w:val="002C452B"/>
    <w:rsid w:val="002E5621"/>
    <w:rsid w:val="00330B75"/>
    <w:rsid w:val="00344638"/>
    <w:rsid w:val="0035316A"/>
    <w:rsid w:val="0036514A"/>
    <w:rsid w:val="00374756"/>
    <w:rsid w:val="003847FD"/>
    <w:rsid w:val="003B5A66"/>
    <w:rsid w:val="003D16ED"/>
    <w:rsid w:val="003E2FD5"/>
    <w:rsid w:val="003E4A6E"/>
    <w:rsid w:val="004366A8"/>
    <w:rsid w:val="00465D36"/>
    <w:rsid w:val="004A4269"/>
    <w:rsid w:val="004B1C4F"/>
    <w:rsid w:val="004B6955"/>
    <w:rsid w:val="004C2B2D"/>
    <w:rsid w:val="004D4034"/>
    <w:rsid w:val="004D6F37"/>
    <w:rsid w:val="004E01EE"/>
    <w:rsid w:val="00502BA7"/>
    <w:rsid w:val="0050552E"/>
    <w:rsid w:val="00506D74"/>
    <w:rsid w:val="005162F1"/>
    <w:rsid w:val="00530846"/>
    <w:rsid w:val="00530A72"/>
    <w:rsid w:val="00535153"/>
    <w:rsid w:val="00554F82"/>
    <w:rsid w:val="0056390D"/>
    <w:rsid w:val="00565623"/>
    <w:rsid w:val="005719B0"/>
    <w:rsid w:val="00594838"/>
    <w:rsid w:val="005A570E"/>
    <w:rsid w:val="005C7780"/>
    <w:rsid w:val="005D10D6"/>
    <w:rsid w:val="005D13E2"/>
    <w:rsid w:val="0060734E"/>
    <w:rsid w:val="00607FEF"/>
    <w:rsid w:val="0063749F"/>
    <w:rsid w:val="006F55EA"/>
    <w:rsid w:val="00705501"/>
    <w:rsid w:val="00706896"/>
    <w:rsid w:val="00780A61"/>
    <w:rsid w:val="007944E0"/>
    <w:rsid w:val="007D6387"/>
    <w:rsid w:val="0081750A"/>
    <w:rsid w:val="00855E3A"/>
    <w:rsid w:val="00863BD8"/>
    <w:rsid w:val="008663F5"/>
    <w:rsid w:val="00870F0C"/>
    <w:rsid w:val="00882402"/>
    <w:rsid w:val="008A5618"/>
    <w:rsid w:val="008E227B"/>
    <w:rsid w:val="00922CB9"/>
    <w:rsid w:val="009611AC"/>
    <w:rsid w:val="009833EF"/>
    <w:rsid w:val="009E5CD9"/>
    <w:rsid w:val="00A26421"/>
    <w:rsid w:val="00A4293B"/>
    <w:rsid w:val="00A46FEC"/>
    <w:rsid w:val="00A517E1"/>
    <w:rsid w:val="00A54FDE"/>
    <w:rsid w:val="00A67D50"/>
    <w:rsid w:val="00A8691A"/>
    <w:rsid w:val="00AB0BFE"/>
    <w:rsid w:val="00AC1946"/>
    <w:rsid w:val="00AE46E2"/>
    <w:rsid w:val="00B25D1E"/>
    <w:rsid w:val="00B32585"/>
    <w:rsid w:val="00B40063"/>
    <w:rsid w:val="00B41F61"/>
    <w:rsid w:val="00B70E33"/>
    <w:rsid w:val="00B92BE8"/>
    <w:rsid w:val="00BA46E6"/>
    <w:rsid w:val="00BE04DF"/>
    <w:rsid w:val="00C21B62"/>
    <w:rsid w:val="00C32A5D"/>
    <w:rsid w:val="00C56C72"/>
    <w:rsid w:val="00C755F6"/>
    <w:rsid w:val="00CA01C8"/>
    <w:rsid w:val="00CA4E9C"/>
    <w:rsid w:val="00CA6457"/>
    <w:rsid w:val="00CB2D53"/>
    <w:rsid w:val="00CB3CD3"/>
    <w:rsid w:val="00CC2754"/>
    <w:rsid w:val="00CE69C2"/>
    <w:rsid w:val="00D17F2E"/>
    <w:rsid w:val="00D234D7"/>
    <w:rsid w:val="00D24598"/>
    <w:rsid w:val="00D30354"/>
    <w:rsid w:val="00D53EB3"/>
    <w:rsid w:val="00D5540A"/>
    <w:rsid w:val="00DC69E6"/>
    <w:rsid w:val="00DE1076"/>
    <w:rsid w:val="00DF42A0"/>
    <w:rsid w:val="00E15631"/>
    <w:rsid w:val="00E31356"/>
    <w:rsid w:val="00E6277C"/>
    <w:rsid w:val="00E738F8"/>
    <w:rsid w:val="00E769FE"/>
    <w:rsid w:val="00E86152"/>
    <w:rsid w:val="00EA2CBE"/>
    <w:rsid w:val="00EF3DB9"/>
    <w:rsid w:val="00EF531D"/>
    <w:rsid w:val="00F27508"/>
    <w:rsid w:val="00F32FEE"/>
    <w:rsid w:val="00FB10BB"/>
    <w:rsid w:val="00FD0F05"/>
    <w:rsid w:val="00FD5478"/>
    <w:rsid w:val="00FF44C9"/>
    <w:rsid w:val="098A3CD7"/>
    <w:rsid w:val="1D4B092F"/>
    <w:rsid w:val="33BD1D07"/>
    <w:rsid w:val="388F14AF"/>
    <w:rsid w:val="3A632D2B"/>
    <w:rsid w:val="419C3EDA"/>
    <w:rsid w:val="5C0A0755"/>
    <w:rsid w:val="5D6464B6"/>
    <w:rsid w:val="5DC41BA5"/>
    <w:rsid w:val="6C796BF4"/>
    <w:rsid w:val="6FCF6D3E"/>
    <w:rsid w:val="732D2A98"/>
    <w:rsid w:val="7EDA1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表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308</Words>
  <Characters>1761</Characters>
  <Lines>14</Lines>
  <Paragraphs>4</Paragraphs>
  <TotalTime>0</TotalTime>
  <ScaleCrop>false</ScaleCrop>
  <LinksUpToDate>false</LinksUpToDate>
  <CharactersWithSpaces>2065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2019-01-14T11:20:00Z</dcterms:created>
  <dc:creator>赵 恺（预算处）</dc:creator>
  <cp:lastModifiedBy>Administrator</cp:lastModifiedBy>
  <cp:lastPrinted>2018-12-31T10:56:00Z</cp:lastPrinted>
  <dcterms:modified xsi:type="dcterms:W3CDTF">2019-10-26T04:32:27Z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