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9"/>
        <w:spacing w:line="540" w:lineRule="exact"/>
        <w:jc w:val="center"/>
        <w:rPr>
          <w:rFonts w:ascii="华文中宋" w:hAnsi="华文中宋" w:eastAsia="华文中宋" w:cs="华文中宋"/>
          <w:b/>
          <w:bCs/>
          <w:color w:val="auto"/>
          <w:kern w:val="0"/>
          <w:sz w:val="52"/>
          <w:szCs w:val="52"/>
          <w:shd w:val="clear" w:color="auto" w:fill="auto"/>
        </w:rPr>
      </w:pPr>
    </w:p>
    <w:p>
      <w:pPr>
        <w:pStyle w:val="49"/>
        <w:spacing w:line="540" w:lineRule="exact"/>
        <w:jc w:val="center"/>
        <w:rPr>
          <w:rFonts w:ascii="华文中宋" w:hAnsi="华文中宋" w:eastAsia="华文中宋" w:cs="华文中宋"/>
          <w:b/>
          <w:bCs/>
          <w:color w:val="auto"/>
          <w:kern w:val="0"/>
          <w:sz w:val="52"/>
          <w:szCs w:val="52"/>
          <w:shd w:val="clear" w:color="auto" w:fill="auto"/>
        </w:rPr>
      </w:pPr>
    </w:p>
    <w:p>
      <w:pPr>
        <w:pStyle w:val="49"/>
        <w:spacing w:line="540" w:lineRule="exact"/>
        <w:jc w:val="center"/>
        <w:rPr>
          <w:rFonts w:ascii="华文中宋" w:hAnsi="华文中宋" w:eastAsia="华文中宋" w:cs="华文中宋"/>
          <w:b/>
          <w:bCs/>
          <w:color w:val="auto"/>
          <w:kern w:val="0"/>
          <w:sz w:val="52"/>
          <w:szCs w:val="52"/>
          <w:shd w:val="clear" w:color="auto" w:fill="auto"/>
        </w:rPr>
      </w:pPr>
    </w:p>
    <w:p>
      <w:pPr>
        <w:pStyle w:val="49"/>
        <w:spacing w:line="540" w:lineRule="exact"/>
        <w:jc w:val="center"/>
        <w:rPr>
          <w:rFonts w:ascii="华文中宋" w:hAnsi="华文中宋" w:eastAsia="华文中宋" w:cs="华文中宋"/>
          <w:b/>
          <w:bCs/>
          <w:color w:val="auto"/>
          <w:kern w:val="0"/>
          <w:sz w:val="52"/>
          <w:szCs w:val="52"/>
          <w:shd w:val="clear" w:color="auto" w:fill="auto"/>
        </w:rPr>
      </w:pPr>
    </w:p>
    <w:p>
      <w:pPr>
        <w:pStyle w:val="49"/>
        <w:spacing w:line="540" w:lineRule="exact"/>
        <w:jc w:val="center"/>
        <w:rPr>
          <w:rFonts w:ascii="华文中宋" w:hAnsi="华文中宋" w:eastAsia="华文中宋" w:cs="华文中宋"/>
          <w:b/>
          <w:bCs/>
          <w:color w:val="auto"/>
          <w:kern w:val="0"/>
          <w:sz w:val="52"/>
          <w:szCs w:val="52"/>
          <w:shd w:val="clear" w:color="auto" w:fill="auto"/>
        </w:rPr>
      </w:pPr>
    </w:p>
    <w:p>
      <w:pPr>
        <w:pStyle w:val="49"/>
        <w:spacing w:line="540" w:lineRule="exact"/>
        <w:jc w:val="center"/>
        <w:rPr>
          <w:rFonts w:ascii="华文中宋" w:hAnsi="华文中宋" w:eastAsia="华文中宋" w:cs="华文中宋"/>
          <w:b/>
          <w:bCs/>
          <w:color w:val="auto"/>
          <w:kern w:val="0"/>
          <w:sz w:val="52"/>
          <w:szCs w:val="52"/>
          <w:shd w:val="clear" w:color="auto" w:fill="auto"/>
        </w:rPr>
      </w:pPr>
    </w:p>
    <w:p>
      <w:pPr>
        <w:pStyle w:val="49"/>
        <w:spacing w:line="540" w:lineRule="exact"/>
        <w:jc w:val="center"/>
        <w:rPr>
          <w:rFonts w:ascii="华文中宋" w:hAnsi="华文中宋" w:eastAsia="华文中宋" w:cs="华文中宋"/>
          <w:b/>
          <w:bCs/>
          <w:color w:val="auto"/>
          <w:kern w:val="0"/>
          <w:sz w:val="52"/>
          <w:szCs w:val="52"/>
          <w:shd w:val="clear" w:color="auto" w:fill="auto"/>
        </w:rPr>
      </w:pPr>
    </w:p>
    <w:p>
      <w:pPr>
        <w:pStyle w:val="49"/>
        <w:spacing w:line="540" w:lineRule="exact"/>
        <w:jc w:val="center"/>
        <w:rPr>
          <w:rFonts w:ascii="华文中宋" w:hAnsi="华文中宋" w:eastAsia="华文中宋" w:cs="华文中宋"/>
          <w:b/>
          <w:bCs/>
          <w:color w:val="auto"/>
          <w:kern w:val="0"/>
          <w:sz w:val="52"/>
          <w:szCs w:val="52"/>
          <w:shd w:val="clear" w:color="auto" w:fill="auto"/>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2018年度）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项目名称：采购业务培训支出</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实施单位（公章）：喀什经济开发区财政局</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主管部门（公章）：喀什经济开发区管理委员会</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项目负责人（签章）：张爱梅</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填报时间：2019年 3月5日</w:t>
      </w:r>
    </w:p>
    <w:p>
      <w:pPr>
        <w:pStyle w:val="49"/>
        <w:spacing w:line="700" w:lineRule="exact"/>
        <w:ind w:firstLine="624" w:firstLineChars="200"/>
        <w:jc w:val="left"/>
        <w:rPr>
          <w:rStyle w:val="20"/>
          <w:rFonts w:hint="eastAsia" w:ascii="黑体" w:hAnsi="黑体" w:eastAsia="黑体"/>
          <w:b w:val="0"/>
          <w:color w:val="auto"/>
          <w:spacing w:val="-4"/>
          <w:sz w:val="32"/>
          <w:szCs w:val="32"/>
          <w:shd w:val="clear" w:color="auto" w:fill="auto"/>
        </w:rPr>
      </w:pPr>
    </w:p>
    <w:p>
      <w:pPr>
        <w:pStyle w:val="49"/>
        <w:spacing w:line="700" w:lineRule="exact"/>
        <w:jc w:val="left"/>
        <w:rPr>
          <w:rStyle w:val="20"/>
          <w:rFonts w:ascii="黑体" w:hAnsi="黑体" w:eastAsia="黑体"/>
          <w:b w:val="0"/>
          <w:color w:val="auto"/>
          <w:spacing w:val="-4"/>
          <w:sz w:val="32"/>
          <w:szCs w:val="32"/>
          <w:shd w:val="clear" w:color="auto" w:fill="auto"/>
        </w:rPr>
      </w:pPr>
      <w:r>
        <w:rPr>
          <w:rStyle w:val="20"/>
          <w:rFonts w:hint="eastAsia" w:ascii="黑体" w:hAnsi="黑体" w:eastAsia="黑体"/>
          <w:b w:val="0"/>
          <w:color w:val="auto"/>
          <w:spacing w:val="-4"/>
          <w:sz w:val="32"/>
          <w:szCs w:val="32"/>
          <w:shd w:val="clear" w:color="auto" w:fill="auto"/>
        </w:rPr>
        <w:t>一、项目概况</w:t>
      </w:r>
    </w:p>
    <w:p>
      <w:pPr>
        <w:adjustRightInd w:val="0"/>
        <w:snapToGrid w:val="0"/>
        <w:spacing w:line="560" w:lineRule="exact"/>
        <w:ind w:firstLine="627" w:firstLineChars="200"/>
        <w:rPr>
          <w:rStyle w:val="20"/>
          <w:rFonts w:ascii="楷体" w:hAnsi="楷体" w:eastAsia="楷体"/>
          <w:color w:val="auto"/>
          <w:spacing w:val="-4"/>
          <w:sz w:val="32"/>
          <w:szCs w:val="32"/>
          <w:shd w:val="clear" w:color="auto" w:fill="auto"/>
        </w:rPr>
      </w:pPr>
      <w:r>
        <w:rPr>
          <w:rStyle w:val="20"/>
          <w:rFonts w:hint="eastAsia" w:ascii="楷体" w:hAnsi="楷体" w:eastAsia="楷体"/>
          <w:color w:val="auto"/>
          <w:spacing w:val="-4"/>
          <w:sz w:val="32"/>
          <w:szCs w:val="32"/>
          <w:shd w:val="clear" w:color="auto" w:fill="auto"/>
        </w:rPr>
        <w:t>（一）项目单位基本情况</w:t>
      </w:r>
    </w:p>
    <w:p>
      <w:pPr>
        <w:adjustRightInd w:val="0"/>
        <w:snapToGrid w:val="0"/>
        <w:spacing w:line="560" w:lineRule="exact"/>
        <w:ind w:firstLine="640" w:firstLineChars="200"/>
        <w:rPr>
          <w:rFonts w:hint="eastAsia" w:ascii="仿宋" w:hAnsi="仿宋" w:eastAsia="仿宋"/>
          <w:color w:val="000000"/>
          <w:sz w:val="32"/>
          <w:szCs w:val="32"/>
          <w:shd w:val="clear" w:color="auto" w:fill="FFFFFF"/>
        </w:rPr>
      </w:pPr>
      <w:r>
        <w:rPr>
          <w:rFonts w:hint="eastAsia" w:ascii="仿宋" w:hAnsi="仿宋" w:eastAsia="仿宋"/>
          <w:color w:val="000000"/>
          <w:sz w:val="32"/>
          <w:szCs w:val="32"/>
          <w:shd w:val="clear" w:color="auto" w:fill="FFFFFF"/>
        </w:rPr>
        <w:t>喀什经济开发区财政局，为喀什经济开发区管委会下设部门单位，主要负责开发区财政收支管理工作；负责预算、决算编制工作；负责政府采购、国有资产管理、财政资金绩效管理、债务管理和财政监督工作；负责开发区所属单位财务人员培训工作；负责拟定和执行统一规定的行政事业单位开支标准；负责项目资金审查监管工作；设立代理国库，代行国库职能；负责开发区税收管理协调工作等事项。编制数15人，其中：行政人员编制8人，全额拨款事业单位人员编制7人。</w:t>
      </w:r>
    </w:p>
    <w:p>
      <w:pPr>
        <w:adjustRightInd w:val="0"/>
        <w:snapToGrid w:val="0"/>
        <w:spacing w:line="560" w:lineRule="exact"/>
        <w:ind w:firstLine="627" w:firstLineChars="200"/>
        <w:rPr>
          <w:rStyle w:val="20"/>
          <w:rFonts w:ascii="楷体" w:hAnsi="楷体" w:eastAsia="楷体"/>
          <w:color w:val="auto"/>
          <w:spacing w:val="-4"/>
          <w:sz w:val="32"/>
          <w:szCs w:val="32"/>
          <w:shd w:val="clear" w:color="auto" w:fill="auto"/>
        </w:rPr>
      </w:pPr>
      <w:r>
        <w:rPr>
          <w:rStyle w:val="20"/>
          <w:rFonts w:hint="eastAsia" w:ascii="楷体" w:hAnsi="楷体" w:eastAsia="楷体"/>
          <w:color w:val="auto"/>
          <w:spacing w:val="-4"/>
          <w:sz w:val="32"/>
          <w:szCs w:val="32"/>
          <w:shd w:val="clear" w:color="auto" w:fill="auto"/>
        </w:rPr>
        <w:t>（二）项目预算</w:t>
      </w:r>
      <w:r>
        <w:rPr>
          <w:rStyle w:val="20"/>
          <w:rFonts w:ascii="楷体" w:hAnsi="楷体" w:eastAsia="楷体"/>
          <w:color w:val="auto"/>
          <w:spacing w:val="-4"/>
          <w:sz w:val="32"/>
          <w:szCs w:val="32"/>
          <w:shd w:val="clear" w:color="auto" w:fill="auto"/>
        </w:rPr>
        <w:t>绩效目标</w:t>
      </w:r>
      <w:r>
        <w:rPr>
          <w:rStyle w:val="20"/>
          <w:rFonts w:hint="eastAsia" w:ascii="楷体" w:hAnsi="楷体" w:eastAsia="楷体"/>
          <w:color w:val="auto"/>
          <w:spacing w:val="-4"/>
          <w:sz w:val="32"/>
          <w:szCs w:val="32"/>
          <w:shd w:val="clear" w:color="auto" w:fill="auto"/>
        </w:rPr>
        <w:t>设定情况</w:t>
      </w:r>
    </w:p>
    <w:p>
      <w:pPr>
        <w:adjustRightInd w:val="0"/>
        <w:snapToGrid w:val="0"/>
        <w:spacing w:line="560" w:lineRule="exact"/>
        <w:ind w:firstLine="627" w:firstLineChars="200"/>
        <w:rPr>
          <w:rFonts w:hint="eastAsia" w:ascii="仿宋" w:hAnsi="仿宋" w:eastAsia="仿宋"/>
          <w:b/>
          <w:bCs/>
          <w:color w:val="auto"/>
          <w:spacing w:val="-4"/>
          <w:sz w:val="32"/>
          <w:szCs w:val="32"/>
          <w:shd w:val="clear" w:color="auto" w:fill="auto"/>
        </w:rPr>
      </w:pPr>
      <w:r>
        <w:rPr>
          <w:rFonts w:hint="eastAsia" w:ascii="仿宋" w:hAnsi="仿宋" w:eastAsia="仿宋"/>
          <w:b/>
          <w:bCs/>
          <w:color w:val="auto"/>
          <w:spacing w:val="-4"/>
          <w:sz w:val="32"/>
          <w:szCs w:val="32"/>
          <w:shd w:val="clear" w:color="auto" w:fill="auto"/>
        </w:rPr>
        <w:t>1、项目预期目标及阶段性目标</w:t>
      </w:r>
    </w:p>
    <w:p>
      <w:pPr>
        <w:keepNext w:val="0"/>
        <w:keepLines w:val="0"/>
        <w:pageBreakBefore w:val="0"/>
        <w:widowControl w:val="0"/>
        <w:numPr>
          <w:ilvl w:val="0"/>
          <w:numId w:val="0"/>
        </w:numPr>
        <w:kinsoku/>
        <w:wordWrap/>
        <w:overflowPunct/>
        <w:topLinePunct w:val="0"/>
        <w:autoSpaceDE/>
        <w:autoSpaceDN/>
        <w:bidi w:val="0"/>
        <w:adjustRightInd/>
        <w:snapToGrid/>
        <w:ind w:firstLine="624" w:firstLineChars="200"/>
        <w:jc w:val="left"/>
        <w:textAlignment w:val="auto"/>
        <w:rPr>
          <w:rFonts w:hint="eastAsia" w:ascii="仿宋" w:hAnsi="仿宋" w:eastAsia="仿宋" w:cs="仿宋"/>
          <w:b w:val="0"/>
          <w:bCs w:val="0"/>
          <w:color w:val="auto"/>
          <w:spacing w:val="-4"/>
          <w:sz w:val="32"/>
          <w:szCs w:val="32"/>
          <w:shd w:val="clear" w:color="auto" w:fill="auto"/>
          <w:lang w:eastAsia="zh-CN"/>
        </w:rPr>
      </w:pPr>
      <w:r>
        <w:rPr>
          <w:rFonts w:hint="eastAsia" w:ascii="仿宋" w:hAnsi="仿宋" w:eastAsia="仿宋"/>
          <w:b w:val="0"/>
          <w:bCs w:val="0"/>
          <w:color w:val="auto"/>
          <w:spacing w:val="-4"/>
          <w:sz w:val="32"/>
          <w:szCs w:val="32"/>
          <w:shd w:val="clear" w:color="auto" w:fill="auto"/>
          <w:lang w:eastAsia="zh-CN"/>
        </w:rPr>
        <w:t>本项目</w:t>
      </w:r>
      <w:r>
        <w:rPr>
          <w:rFonts w:hint="eastAsia" w:ascii="仿宋" w:hAnsi="仿宋" w:eastAsia="仿宋"/>
          <w:b w:val="0"/>
          <w:bCs w:val="0"/>
          <w:color w:val="auto"/>
          <w:spacing w:val="-4"/>
          <w:sz w:val="32"/>
          <w:szCs w:val="32"/>
          <w:shd w:val="clear" w:color="auto" w:fill="auto"/>
          <w:lang w:val="en-US" w:eastAsia="zh-CN"/>
        </w:rPr>
        <w:t>2018年目标是：</w:t>
      </w:r>
      <w:r>
        <w:rPr>
          <w:rFonts w:hint="eastAsia" w:ascii="仿宋" w:hAnsi="仿宋" w:eastAsia="仿宋"/>
          <w:b w:val="0"/>
          <w:bCs w:val="0"/>
          <w:color w:val="auto"/>
          <w:spacing w:val="-4"/>
          <w:sz w:val="32"/>
          <w:szCs w:val="32"/>
          <w:shd w:val="clear" w:color="auto" w:fill="auto"/>
        </w:rPr>
        <w:t>提升政府采购代理机构人员的政策执行水平</w:t>
      </w:r>
      <w:r>
        <w:rPr>
          <w:rFonts w:hint="eastAsia" w:ascii="仿宋" w:hAnsi="仿宋" w:eastAsia="仿宋"/>
          <w:b w:val="0"/>
          <w:bCs w:val="0"/>
          <w:color w:val="auto"/>
          <w:spacing w:val="-4"/>
          <w:sz w:val="32"/>
          <w:szCs w:val="32"/>
          <w:shd w:val="clear" w:color="auto" w:fill="auto"/>
          <w:lang w:eastAsia="zh-CN"/>
        </w:rPr>
        <w:t>。</w:t>
      </w:r>
    </w:p>
    <w:p>
      <w:pPr>
        <w:adjustRightInd w:val="0"/>
        <w:snapToGrid w:val="0"/>
        <w:spacing w:line="560" w:lineRule="exact"/>
        <w:ind w:firstLine="627" w:firstLineChars="200"/>
        <w:rPr>
          <w:rFonts w:ascii="仿宋" w:hAnsi="仿宋" w:eastAsia="仿宋"/>
          <w:b/>
          <w:bCs/>
          <w:color w:val="auto"/>
          <w:spacing w:val="-4"/>
          <w:sz w:val="32"/>
          <w:szCs w:val="32"/>
          <w:shd w:val="clear" w:color="auto" w:fill="auto"/>
        </w:rPr>
      </w:pPr>
      <w:r>
        <w:rPr>
          <w:rFonts w:hint="eastAsia" w:ascii="仿宋" w:hAnsi="仿宋" w:eastAsia="仿宋"/>
          <w:b/>
          <w:bCs/>
          <w:color w:val="auto"/>
          <w:spacing w:val="-4"/>
          <w:sz w:val="32"/>
          <w:szCs w:val="32"/>
          <w:shd w:val="clear" w:color="auto" w:fill="auto"/>
        </w:rPr>
        <w:t>2、项目基本性质</w:t>
      </w:r>
    </w:p>
    <w:p>
      <w:pPr>
        <w:adjustRightInd w:val="0"/>
        <w:snapToGrid w:val="0"/>
        <w:spacing w:line="560" w:lineRule="exact"/>
        <w:ind w:firstLine="624" w:firstLineChars="200"/>
        <w:rPr>
          <w:rFonts w:ascii="仿宋" w:hAnsi="仿宋" w:eastAsia="仿宋"/>
          <w:bCs/>
          <w:color w:val="auto"/>
          <w:spacing w:val="-4"/>
          <w:sz w:val="32"/>
          <w:szCs w:val="32"/>
          <w:shd w:val="clear" w:color="auto" w:fill="auto"/>
        </w:rPr>
      </w:pPr>
      <w:r>
        <w:rPr>
          <w:rFonts w:hint="eastAsia" w:ascii="仿宋" w:hAnsi="仿宋" w:eastAsia="仿宋"/>
          <w:bCs/>
          <w:color w:val="auto"/>
          <w:spacing w:val="-4"/>
          <w:sz w:val="32"/>
          <w:szCs w:val="32"/>
          <w:shd w:val="clear" w:color="auto" w:fill="auto"/>
        </w:rPr>
        <w:t>本项目性质为</w:t>
      </w:r>
      <w:r>
        <w:rPr>
          <w:rFonts w:hint="eastAsia" w:ascii="仿宋" w:hAnsi="仿宋" w:eastAsia="仿宋"/>
          <w:bCs/>
          <w:color w:val="auto"/>
          <w:spacing w:val="-4"/>
          <w:sz w:val="32"/>
          <w:szCs w:val="32"/>
          <w:shd w:val="clear" w:color="auto" w:fill="auto"/>
          <w:lang w:val="en-US" w:eastAsia="zh-CN"/>
        </w:rPr>
        <w:t>新增项目</w:t>
      </w:r>
      <w:r>
        <w:rPr>
          <w:rFonts w:hint="eastAsia" w:ascii="仿宋" w:hAnsi="仿宋" w:eastAsia="仿宋"/>
          <w:bCs/>
          <w:color w:val="auto"/>
          <w:spacing w:val="-4"/>
          <w:sz w:val="32"/>
          <w:szCs w:val="32"/>
          <w:shd w:val="clear" w:color="auto" w:fill="auto"/>
        </w:rPr>
        <w:t>。</w:t>
      </w:r>
    </w:p>
    <w:p>
      <w:pPr>
        <w:adjustRightInd w:val="0"/>
        <w:snapToGrid w:val="0"/>
        <w:spacing w:line="560" w:lineRule="exact"/>
        <w:ind w:firstLine="627" w:firstLineChars="200"/>
        <w:rPr>
          <w:rFonts w:ascii="仿宋" w:hAnsi="仿宋" w:eastAsia="仿宋"/>
          <w:b/>
          <w:bCs/>
          <w:color w:val="auto"/>
          <w:spacing w:val="-4"/>
          <w:sz w:val="32"/>
          <w:szCs w:val="32"/>
          <w:shd w:val="clear" w:color="auto" w:fill="auto"/>
        </w:rPr>
      </w:pPr>
      <w:r>
        <w:rPr>
          <w:rFonts w:hint="eastAsia" w:ascii="仿宋" w:hAnsi="仿宋" w:eastAsia="仿宋"/>
          <w:b/>
          <w:bCs/>
          <w:color w:val="auto"/>
          <w:spacing w:val="-4"/>
          <w:sz w:val="32"/>
          <w:szCs w:val="32"/>
          <w:shd w:val="clear" w:color="auto" w:fill="auto"/>
        </w:rPr>
        <w:t>3、项目用途及范围</w:t>
      </w:r>
    </w:p>
    <w:p>
      <w:pPr>
        <w:adjustRightInd w:val="0"/>
        <w:snapToGrid w:val="0"/>
        <w:spacing w:line="560" w:lineRule="exact"/>
        <w:ind w:firstLine="624" w:firstLineChars="200"/>
        <w:outlineLvl w:val="0"/>
        <w:rPr>
          <w:rStyle w:val="20"/>
          <w:rFonts w:hint="eastAsia" w:ascii="黑体" w:hAnsi="黑体" w:eastAsia="黑体"/>
          <w:b w:val="0"/>
          <w:color w:val="auto"/>
          <w:spacing w:val="-4"/>
          <w:sz w:val="32"/>
          <w:szCs w:val="32"/>
          <w:shd w:val="clear" w:color="auto" w:fill="auto"/>
          <w:lang w:val="en-US" w:eastAsia="zh-CN"/>
        </w:rPr>
      </w:pPr>
      <w:r>
        <w:rPr>
          <w:rFonts w:hint="eastAsia" w:ascii="仿宋" w:hAnsi="仿宋" w:eastAsia="仿宋"/>
          <w:b w:val="0"/>
          <w:bCs w:val="0"/>
          <w:color w:val="auto"/>
          <w:spacing w:val="-4"/>
          <w:sz w:val="32"/>
          <w:szCs w:val="32"/>
          <w:shd w:val="clear" w:color="auto" w:fill="auto"/>
        </w:rPr>
        <w:t>提升政府采购代理机构人员的政策执行水平</w:t>
      </w:r>
      <w:r>
        <w:rPr>
          <w:rFonts w:hint="eastAsia" w:ascii="仿宋" w:hAnsi="仿宋" w:eastAsia="仿宋"/>
          <w:bCs/>
          <w:color w:val="auto"/>
          <w:spacing w:val="-4"/>
          <w:sz w:val="32"/>
          <w:szCs w:val="32"/>
          <w:lang w:val="en-US" w:eastAsia="zh-CN"/>
        </w:rPr>
        <w:t>。</w:t>
      </w:r>
    </w:p>
    <w:p>
      <w:pPr>
        <w:adjustRightInd w:val="0"/>
        <w:snapToGrid w:val="0"/>
        <w:spacing w:line="560" w:lineRule="exact"/>
        <w:ind w:firstLine="624" w:firstLineChars="200"/>
        <w:outlineLvl w:val="0"/>
        <w:rPr>
          <w:rStyle w:val="20"/>
          <w:rFonts w:ascii="黑体" w:hAnsi="黑体" w:eastAsia="黑体"/>
          <w:b w:val="0"/>
          <w:color w:val="auto"/>
          <w:spacing w:val="-4"/>
          <w:sz w:val="32"/>
          <w:szCs w:val="32"/>
          <w:shd w:val="clear" w:color="auto" w:fill="auto"/>
        </w:rPr>
      </w:pPr>
      <w:r>
        <w:rPr>
          <w:rStyle w:val="20"/>
          <w:rFonts w:hint="eastAsia" w:ascii="黑体" w:hAnsi="黑体" w:eastAsia="黑体"/>
          <w:b w:val="0"/>
          <w:color w:val="auto"/>
          <w:spacing w:val="-4"/>
          <w:sz w:val="32"/>
          <w:szCs w:val="32"/>
          <w:shd w:val="clear" w:color="auto" w:fill="auto"/>
        </w:rPr>
        <w:t>二、项目资金使用及管理情况</w:t>
      </w:r>
    </w:p>
    <w:p>
      <w:pPr>
        <w:adjustRightInd w:val="0"/>
        <w:snapToGrid w:val="0"/>
        <w:spacing w:line="560" w:lineRule="exact"/>
        <w:ind w:firstLine="627" w:firstLineChars="200"/>
        <w:outlineLvl w:val="0"/>
        <w:rPr>
          <w:rStyle w:val="20"/>
          <w:rFonts w:hint="eastAsia" w:ascii="楷体" w:hAnsi="楷体" w:eastAsia="楷体"/>
          <w:color w:val="auto"/>
          <w:spacing w:val="-4"/>
          <w:sz w:val="32"/>
          <w:szCs w:val="32"/>
          <w:shd w:val="clear" w:color="auto" w:fill="auto"/>
        </w:rPr>
      </w:pPr>
      <w:r>
        <w:rPr>
          <w:rStyle w:val="20"/>
          <w:rFonts w:hint="eastAsia" w:ascii="楷体" w:hAnsi="楷体" w:eastAsia="楷体"/>
          <w:color w:val="auto"/>
          <w:spacing w:val="-4"/>
          <w:sz w:val="32"/>
          <w:szCs w:val="32"/>
          <w:shd w:val="clear" w:color="auto" w:fill="auto"/>
        </w:rPr>
        <w:t>（一）项目资金安排落实、总投入等情况分析</w:t>
      </w:r>
    </w:p>
    <w:p>
      <w:pPr>
        <w:adjustRightInd w:val="0"/>
        <w:snapToGrid w:val="0"/>
        <w:spacing w:line="560" w:lineRule="exact"/>
        <w:ind w:firstLine="624" w:firstLineChars="200"/>
        <w:outlineLvl w:val="0"/>
        <w:rPr>
          <w:rFonts w:hint="eastAsia" w:ascii="仿宋" w:hAnsi="仿宋" w:eastAsia="仿宋"/>
          <w:b w:val="0"/>
          <w:bCs w:val="0"/>
          <w:color w:val="auto"/>
          <w:spacing w:val="-4"/>
          <w:sz w:val="32"/>
          <w:szCs w:val="32"/>
          <w:shd w:val="clear" w:color="auto" w:fill="auto"/>
          <w:lang w:val="en-US" w:eastAsia="zh-CN"/>
        </w:rPr>
      </w:pPr>
      <w:r>
        <w:rPr>
          <w:rFonts w:hint="eastAsia" w:ascii="仿宋" w:hAnsi="仿宋" w:eastAsia="仿宋"/>
          <w:b w:val="0"/>
          <w:bCs w:val="0"/>
          <w:color w:val="auto"/>
          <w:spacing w:val="-4"/>
          <w:sz w:val="32"/>
          <w:szCs w:val="32"/>
          <w:shd w:val="clear" w:color="auto" w:fill="auto"/>
        </w:rPr>
        <w:t>项目名称：采购业务培训支出，总投资:10.00万元，资金来源为：开发区本级财政资金安排。实际支付0.82万元。</w:t>
      </w:r>
    </w:p>
    <w:p>
      <w:pPr>
        <w:adjustRightInd w:val="0"/>
        <w:snapToGrid w:val="0"/>
        <w:spacing w:line="560" w:lineRule="exact"/>
        <w:ind w:firstLine="627" w:firstLineChars="200"/>
        <w:outlineLvl w:val="0"/>
        <w:rPr>
          <w:rStyle w:val="20"/>
          <w:rFonts w:ascii="楷体" w:hAnsi="楷体" w:eastAsia="楷体"/>
          <w:color w:val="auto"/>
          <w:spacing w:val="-4"/>
          <w:sz w:val="32"/>
          <w:szCs w:val="32"/>
          <w:shd w:val="clear" w:color="auto" w:fill="auto"/>
        </w:rPr>
      </w:pPr>
      <w:r>
        <w:rPr>
          <w:rStyle w:val="20"/>
          <w:rFonts w:hint="eastAsia" w:ascii="楷体" w:hAnsi="楷体" w:eastAsia="楷体"/>
          <w:color w:val="auto"/>
          <w:spacing w:val="-4"/>
          <w:sz w:val="32"/>
          <w:szCs w:val="32"/>
          <w:shd w:val="clear" w:color="auto" w:fill="auto"/>
        </w:rPr>
        <w:t>（二）项目资金实际使用情况分析</w:t>
      </w:r>
    </w:p>
    <w:p>
      <w:pPr>
        <w:adjustRightInd w:val="0"/>
        <w:snapToGrid w:val="0"/>
        <w:spacing w:line="560" w:lineRule="exact"/>
        <w:ind w:firstLine="624" w:firstLineChars="200"/>
        <w:rPr>
          <w:rFonts w:hint="eastAsia" w:ascii="仿宋" w:hAnsi="仿宋" w:eastAsia="仿宋"/>
          <w:bCs/>
          <w:color w:val="auto"/>
          <w:spacing w:val="-4"/>
          <w:sz w:val="32"/>
          <w:szCs w:val="32"/>
          <w:shd w:val="clear" w:color="auto" w:fill="auto"/>
          <w:lang w:val="en-US" w:eastAsia="zh-CN"/>
        </w:rPr>
      </w:pPr>
      <w:r>
        <w:rPr>
          <w:rFonts w:hint="eastAsia" w:ascii="仿宋" w:hAnsi="仿宋" w:eastAsia="仿宋"/>
          <w:bCs/>
          <w:color w:val="auto"/>
          <w:spacing w:val="-4"/>
          <w:sz w:val="32"/>
          <w:szCs w:val="32"/>
          <w:shd w:val="clear" w:color="auto" w:fill="auto"/>
          <w:lang w:val="en-US" w:eastAsia="zh-CN"/>
        </w:rPr>
        <w:t>截止2018年12月，本项目实际支付资金</w:t>
      </w:r>
      <w:r>
        <w:rPr>
          <w:rFonts w:hint="eastAsia" w:ascii="仿宋" w:hAnsi="仿宋" w:eastAsia="仿宋"/>
          <w:b w:val="0"/>
          <w:bCs w:val="0"/>
          <w:color w:val="auto"/>
          <w:spacing w:val="-4"/>
          <w:sz w:val="32"/>
          <w:szCs w:val="32"/>
          <w:shd w:val="clear" w:color="auto" w:fill="auto"/>
        </w:rPr>
        <w:t>0.82</w:t>
      </w:r>
      <w:r>
        <w:rPr>
          <w:rFonts w:hint="eastAsia" w:ascii="仿宋" w:hAnsi="仿宋" w:eastAsia="仿宋"/>
          <w:bCs/>
          <w:color w:val="auto"/>
          <w:spacing w:val="-4"/>
          <w:sz w:val="32"/>
          <w:szCs w:val="32"/>
          <w:shd w:val="clear" w:color="auto" w:fill="auto"/>
          <w:lang w:val="en-US" w:eastAsia="zh-CN"/>
        </w:rPr>
        <w:t>万元，预算执行率为8.20%。用于政府采购代理机构、政府采购管理部门人员2人参加自治区财政厅政府采购管理办公室联合政府采购信息报社举办的自治区政府采购法律法规知识培训班。共计发生各项费用0.82万元，其中：支付机票0.24万元，住宿费0.28万元，公杂费0.08万元，伙食补助0.12万元,培训费0.10万元。</w:t>
      </w:r>
    </w:p>
    <w:p>
      <w:pPr>
        <w:adjustRightInd w:val="0"/>
        <w:snapToGrid w:val="0"/>
        <w:spacing w:line="560" w:lineRule="exact"/>
        <w:ind w:firstLine="627" w:firstLineChars="200"/>
        <w:outlineLvl w:val="0"/>
        <w:rPr>
          <w:rStyle w:val="20"/>
          <w:rFonts w:ascii="楷体" w:hAnsi="楷体" w:eastAsia="楷体"/>
          <w:color w:val="auto"/>
          <w:spacing w:val="-4"/>
          <w:sz w:val="32"/>
          <w:szCs w:val="32"/>
          <w:shd w:val="clear" w:color="auto" w:fill="auto"/>
        </w:rPr>
      </w:pPr>
      <w:r>
        <w:rPr>
          <w:rStyle w:val="20"/>
          <w:rFonts w:hint="eastAsia" w:ascii="楷体" w:hAnsi="楷体" w:eastAsia="楷体"/>
          <w:color w:val="auto"/>
          <w:spacing w:val="-4"/>
          <w:sz w:val="32"/>
          <w:szCs w:val="32"/>
          <w:shd w:val="clear" w:color="auto" w:fill="auto"/>
        </w:rPr>
        <w:t>（三）项目资金管理情况分析</w:t>
      </w:r>
    </w:p>
    <w:p>
      <w:pPr>
        <w:spacing w:line="540" w:lineRule="exact"/>
        <w:ind w:firstLine="624" w:firstLineChars="200"/>
        <w:rPr>
          <w:rFonts w:hint="eastAsia" w:ascii="仿宋" w:hAnsi="仿宋" w:eastAsia="仿宋"/>
          <w:bCs/>
          <w:color w:val="auto"/>
          <w:spacing w:val="-4"/>
          <w:sz w:val="32"/>
          <w:szCs w:val="32"/>
        </w:rPr>
      </w:pPr>
      <w:r>
        <w:rPr>
          <w:rStyle w:val="20"/>
          <w:rFonts w:hint="eastAsia" w:ascii="仿宋" w:hAnsi="仿宋" w:eastAsia="仿宋"/>
          <w:b w:val="0"/>
          <w:spacing w:val="-4"/>
          <w:sz w:val="32"/>
          <w:szCs w:val="32"/>
        </w:rPr>
        <w:t>严格预算执行管理，事前审批，事后据实核拨。按照实际工作需要，在预算额度内予以安排，项目资金支付后，进行跟踪问效，确保资金效益</w:t>
      </w:r>
      <w:r>
        <w:rPr>
          <w:rFonts w:hint="eastAsia" w:ascii="仿宋" w:hAnsi="仿宋" w:eastAsia="仿宋"/>
          <w:bCs/>
          <w:color w:val="auto"/>
          <w:spacing w:val="-4"/>
          <w:sz w:val="32"/>
          <w:szCs w:val="32"/>
        </w:rPr>
        <w:t>。</w:t>
      </w:r>
    </w:p>
    <w:p>
      <w:pPr>
        <w:adjustRightInd w:val="0"/>
        <w:snapToGrid w:val="0"/>
        <w:spacing w:line="560" w:lineRule="exact"/>
        <w:ind w:firstLine="624" w:firstLineChars="200"/>
        <w:outlineLvl w:val="0"/>
        <w:rPr>
          <w:rStyle w:val="20"/>
          <w:rFonts w:ascii="黑体" w:hAnsi="黑体" w:eastAsia="黑体"/>
          <w:b w:val="0"/>
          <w:color w:val="auto"/>
          <w:spacing w:val="-4"/>
          <w:sz w:val="32"/>
          <w:szCs w:val="32"/>
          <w:shd w:val="clear" w:color="auto" w:fill="auto"/>
        </w:rPr>
      </w:pPr>
      <w:r>
        <w:rPr>
          <w:rStyle w:val="20"/>
          <w:rFonts w:hint="eastAsia" w:ascii="黑体" w:hAnsi="黑体" w:eastAsia="黑体"/>
          <w:b w:val="0"/>
          <w:color w:val="auto"/>
          <w:spacing w:val="-4"/>
          <w:sz w:val="32"/>
          <w:szCs w:val="32"/>
          <w:shd w:val="clear" w:color="auto" w:fill="auto"/>
        </w:rPr>
        <w:t>三、项目组织实施情况</w:t>
      </w:r>
    </w:p>
    <w:p>
      <w:pPr>
        <w:adjustRightInd w:val="0"/>
        <w:snapToGrid w:val="0"/>
        <w:spacing w:line="560" w:lineRule="exact"/>
        <w:ind w:firstLine="627" w:firstLineChars="200"/>
        <w:outlineLvl w:val="0"/>
        <w:rPr>
          <w:rStyle w:val="20"/>
          <w:rFonts w:ascii="楷体" w:hAnsi="楷体" w:eastAsia="楷体"/>
          <w:color w:val="auto"/>
          <w:spacing w:val="-4"/>
          <w:sz w:val="32"/>
          <w:szCs w:val="32"/>
          <w:shd w:val="clear" w:color="auto" w:fill="auto"/>
        </w:rPr>
      </w:pPr>
      <w:r>
        <w:rPr>
          <w:rStyle w:val="20"/>
          <w:rFonts w:hint="eastAsia" w:ascii="楷体" w:hAnsi="楷体" w:eastAsia="楷体"/>
          <w:color w:val="auto"/>
          <w:spacing w:val="-4"/>
          <w:sz w:val="32"/>
          <w:szCs w:val="32"/>
          <w:shd w:val="clear" w:color="auto" w:fill="auto"/>
        </w:rPr>
        <w:t>（一）项目组织情况分析</w:t>
      </w:r>
    </w:p>
    <w:p>
      <w:pPr>
        <w:spacing w:line="540" w:lineRule="exact"/>
        <w:ind w:firstLine="640"/>
        <w:rPr>
          <w:rStyle w:val="20"/>
          <w:rFonts w:ascii="仿宋" w:hAnsi="仿宋" w:eastAsia="仿宋"/>
          <w:b w:val="0"/>
          <w:spacing w:val="-4"/>
          <w:sz w:val="32"/>
          <w:szCs w:val="32"/>
        </w:rPr>
      </w:pPr>
      <w:r>
        <w:rPr>
          <w:rStyle w:val="20"/>
          <w:rFonts w:hint="eastAsia" w:ascii="仿宋" w:hAnsi="仿宋" w:eastAsia="仿宋"/>
          <w:b w:val="0"/>
          <w:spacing w:val="-4"/>
          <w:sz w:val="32"/>
          <w:szCs w:val="32"/>
        </w:rPr>
        <w:t>该项目依据自治区财政厅《关于举办2018年政府采购法律法规知识培训班的通知》报名参加，本着勤俭节约的原则，严格执行差旅费标准，严格控制人数和成本。</w:t>
      </w:r>
    </w:p>
    <w:p>
      <w:pPr>
        <w:adjustRightInd w:val="0"/>
        <w:snapToGrid w:val="0"/>
        <w:spacing w:line="560" w:lineRule="exact"/>
        <w:ind w:firstLine="627" w:firstLineChars="200"/>
        <w:outlineLvl w:val="0"/>
        <w:rPr>
          <w:rStyle w:val="20"/>
          <w:rFonts w:ascii="楷体" w:hAnsi="楷体" w:eastAsia="楷体"/>
          <w:color w:val="auto"/>
          <w:spacing w:val="-4"/>
          <w:sz w:val="32"/>
          <w:szCs w:val="32"/>
          <w:shd w:val="clear" w:color="auto" w:fill="auto"/>
        </w:rPr>
      </w:pPr>
      <w:r>
        <w:rPr>
          <w:rStyle w:val="20"/>
          <w:rFonts w:hint="eastAsia" w:ascii="楷体" w:hAnsi="楷体" w:eastAsia="楷体"/>
          <w:color w:val="auto"/>
          <w:spacing w:val="-4"/>
          <w:sz w:val="32"/>
          <w:szCs w:val="32"/>
          <w:shd w:val="clear" w:color="auto" w:fill="auto"/>
        </w:rPr>
        <w:t>（二）项目管理情况分析</w:t>
      </w:r>
    </w:p>
    <w:p>
      <w:pPr>
        <w:adjustRightInd w:val="0"/>
        <w:snapToGrid w:val="0"/>
        <w:spacing w:line="560" w:lineRule="exact"/>
        <w:ind w:firstLine="624" w:firstLineChars="200"/>
        <w:outlineLvl w:val="0"/>
        <w:rPr>
          <w:rStyle w:val="20"/>
          <w:rFonts w:hint="eastAsia" w:ascii="仿宋" w:hAnsi="仿宋" w:eastAsia="仿宋"/>
          <w:b w:val="0"/>
          <w:spacing w:val="-4"/>
          <w:sz w:val="32"/>
          <w:szCs w:val="32"/>
        </w:rPr>
      </w:pPr>
      <w:r>
        <w:rPr>
          <w:rStyle w:val="20"/>
          <w:rFonts w:hint="eastAsia" w:ascii="仿宋" w:hAnsi="仿宋" w:eastAsia="仿宋"/>
          <w:b w:val="0"/>
          <w:spacing w:val="-4"/>
          <w:sz w:val="32"/>
          <w:szCs w:val="32"/>
        </w:rPr>
        <w:t>严格预算执行管理，事前审批，事后据实核拨。按照实际工作需要，在预算额度内予以安排，项目资金支付后，进行跟踪问效，确保资金效益。</w:t>
      </w:r>
    </w:p>
    <w:p>
      <w:pPr>
        <w:adjustRightInd w:val="0"/>
        <w:snapToGrid w:val="0"/>
        <w:spacing w:line="560" w:lineRule="exact"/>
        <w:ind w:firstLine="624" w:firstLineChars="200"/>
        <w:outlineLvl w:val="0"/>
        <w:rPr>
          <w:rStyle w:val="20"/>
          <w:rFonts w:ascii="黑体" w:hAnsi="黑体" w:eastAsia="黑体"/>
          <w:color w:val="auto"/>
          <w:shd w:val="clear" w:color="auto" w:fill="auto"/>
        </w:rPr>
      </w:pPr>
      <w:r>
        <w:rPr>
          <w:rStyle w:val="20"/>
          <w:rFonts w:hint="eastAsia" w:ascii="黑体" w:hAnsi="黑体" w:eastAsia="黑体"/>
          <w:b w:val="0"/>
          <w:color w:val="auto"/>
          <w:spacing w:val="-4"/>
          <w:sz w:val="32"/>
          <w:szCs w:val="32"/>
          <w:shd w:val="clear" w:color="auto" w:fill="auto"/>
        </w:rPr>
        <w:t>四、项目绩效情况</w:t>
      </w:r>
    </w:p>
    <w:p>
      <w:pPr>
        <w:adjustRightInd w:val="0"/>
        <w:snapToGrid w:val="0"/>
        <w:spacing w:line="560" w:lineRule="exact"/>
        <w:ind w:firstLine="627" w:firstLineChars="200"/>
        <w:outlineLvl w:val="0"/>
        <w:rPr>
          <w:rStyle w:val="20"/>
          <w:rFonts w:ascii="楷体" w:hAnsi="楷体" w:eastAsia="楷体"/>
          <w:bCs w:val="0"/>
          <w:color w:val="auto"/>
          <w:spacing w:val="-4"/>
          <w:sz w:val="32"/>
          <w:szCs w:val="32"/>
          <w:shd w:val="clear" w:color="auto" w:fill="auto"/>
        </w:rPr>
      </w:pPr>
      <w:r>
        <w:rPr>
          <w:rFonts w:hint="eastAsia" w:ascii="楷体" w:hAnsi="楷体" w:eastAsia="楷体"/>
          <w:b/>
          <w:color w:val="auto"/>
          <w:spacing w:val="-4"/>
          <w:sz w:val="32"/>
          <w:szCs w:val="32"/>
          <w:shd w:val="clear" w:color="auto" w:fill="auto"/>
        </w:rPr>
        <w:t>（一）项目绩效目标完成情况分析</w:t>
      </w:r>
    </w:p>
    <w:p>
      <w:pPr>
        <w:adjustRightInd w:val="0"/>
        <w:snapToGrid w:val="0"/>
        <w:spacing w:line="560" w:lineRule="exact"/>
        <w:ind w:firstLine="624" w:firstLineChars="200"/>
        <w:rPr>
          <w:rFonts w:ascii="仿宋" w:hAnsi="仿宋" w:eastAsia="仿宋"/>
          <w:bCs/>
          <w:color w:val="auto"/>
          <w:spacing w:val="-4"/>
          <w:sz w:val="32"/>
          <w:szCs w:val="32"/>
          <w:shd w:val="clear" w:color="auto" w:fill="auto"/>
        </w:rPr>
      </w:pPr>
      <w:r>
        <w:rPr>
          <w:rFonts w:ascii="仿宋" w:hAnsi="仿宋" w:eastAsia="仿宋"/>
          <w:bCs/>
          <w:color w:val="auto"/>
          <w:spacing w:val="-4"/>
          <w:sz w:val="32"/>
          <w:szCs w:val="32"/>
          <w:shd w:val="clear" w:color="auto" w:fill="auto"/>
        </w:rPr>
        <w:t>本项目共设置一级指标</w:t>
      </w:r>
      <w:r>
        <w:rPr>
          <w:rFonts w:hint="eastAsia" w:ascii="仿宋" w:hAnsi="仿宋" w:eastAsia="仿宋"/>
          <w:bCs/>
          <w:color w:val="auto"/>
          <w:spacing w:val="-4"/>
          <w:sz w:val="32"/>
          <w:szCs w:val="32"/>
          <w:shd w:val="clear" w:color="auto" w:fill="auto"/>
          <w:lang w:val="en-US" w:eastAsia="zh-CN"/>
        </w:rPr>
        <w:t>3</w:t>
      </w:r>
      <w:r>
        <w:rPr>
          <w:rFonts w:ascii="仿宋" w:hAnsi="仿宋" w:eastAsia="仿宋"/>
          <w:bCs/>
          <w:color w:val="auto"/>
          <w:spacing w:val="-4"/>
          <w:sz w:val="32"/>
          <w:szCs w:val="32"/>
          <w:shd w:val="clear" w:color="auto" w:fill="auto"/>
        </w:rPr>
        <w:t>个</w:t>
      </w:r>
      <w:r>
        <w:rPr>
          <w:rFonts w:hint="eastAsia" w:ascii="仿宋" w:hAnsi="仿宋" w:eastAsia="仿宋"/>
          <w:bCs/>
          <w:color w:val="auto"/>
          <w:spacing w:val="-4"/>
          <w:sz w:val="32"/>
          <w:szCs w:val="32"/>
          <w:shd w:val="clear" w:color="auto" w:fill="auto"/>
        </w:rPr>
        <w:t>，</w:t>
      </w:r>
      <w:r>
        <w:rPr>
          <w:rFonts w:ascii="仿宋" w:hAnsi="仿宋" w:eastAsia="仿宋"/>
          <w:bCs/>
          <w:color w:val="auto"/>
          <w:spacing w:val="-4"/>
          <w:sz w:val="32"/>
          <w:szCs w:val="32"/>
          <w:shd w:val="clear" w:color="auto" w:fill="auto"/>
        </w:rPr>
        <w:t>二级指标</w:t>
      </w:r>
      <w:r>
        <w:rPr>
          <w:rFonts w:hint="eastAsia" w:ascii="仿宋" w:hAnsi="仿宋" w:eastAsia="仿宋"/>
          <w:bCs/>
          <w:color w:val="auto"/>
          <w:spacing w:val="-4"/>
          <w:sz w:val="32"/>
          <w:szCs w:val="32"/>
          <w:shd w:val="clear" w:color="auto" w:fill="auto"/>
          <w:lang w:val="en-US" w:eastAsia="zh-CN"/>
        </w:rPr>
        <w:t>8</w:t>
      </w:r>
      <w:r>
        <w:rPr>
          <w:rFonts w:ascii="仿宋" w:hAnsi="仿宋" w:eastAsia="仿宋"/>
          <w:bCs/>
          <w:color w:val="auto"/>
          <w:spacing w:val="-4"/>
          <w:sz w:val="32"/>
          <w:szCs w:val="32"/>
          <w:shd w:val="clear" w:color="auto" w:fill="auto"/>
        </w:rPr>
        <w:t>个</w:t>
      </w:r>
      <w:r>
        <w:rPr>
          <w:rFonts w:hint="eastAsia" w:ascii="仿宋" w:hAnsi="仿宋" w:eastAsia="仿宋"/>
          <w:bCs/>
          <w:color w:val="auto"/>
          <w:spacing w:val="-4"/>
          <w:sz w:val="32"/>
          <w:szCs w:val="32"/>
          <w:shd w:val="clear" w:color="auto" w:fill="auto"/>
        </w:rPr>
        <w:t>，</w:t>
      </w:r>
      <w:r>
        <w:rPr>
          <w:rFonts w:ascii="仿宋" w:hAnsi="仿宋" w:eastAsia="仿宋"/>
          <w:bCs/>
          <w:color w:val="auto"/>
          <w:spacing w:val="-4"/>
          <w:sz w:val="32"/>
          <w:szCs w:val="32"/>
          <w:shd w:val="clear" w:color="auto" w:fill="auto"/>
        </w:rPr>
        <w:t>三级指标</w:t>
      </w:r>
      <w:r>
        <w:rPr>
          <w:rFonts w:hint="eastAsia" w:ascii="仿宋" w:hAnsi="仿宋" w:eastAsia="仿宋"/>
          <w:bCs/>
          <w:color w:val="auto"/>
          <w:spacing w:val="-4"/>
          <w:sz w:val="32"/>
          <w:szCs w:val="32"/>
          <w:shd w:val="clear" w:color="auto" w:fill="auto"/>
          <w:lang w:val="en-US" w:eastAsia="zh-CN"/>
        </w:rPr>
        <w:t>11</w:t>
      </w:r>
      <w:r>
        <w:rPr>
          <w:rFonts w:ascii="仿宋" w:hAnsi="仿宋" w:eastAsia="仿宋"/>
          <w:bCs/>
          <w:color w:val="auto"/>
          <w:spacing w:val="-4"/>
          <w:sz w:val="32"/>
          <w:szCs w:val="32"/>
          <w:shd w:val="clear" w:color="auto" w:fill="auto"/>
        </w:rPr>
        <w:t>个</w:t>
      </w:r>
      <w:r>
        <w:rPr>
          <w:rFonts w:hint="eastAsia" w:ascii="仿宋" w:hAnsi="仿宋" w:eastAsia="仿宋"/>
          <w:bCs/>
          <w:color w:val="auto"/>
          <w:spacing w:val="-4"/>
          <w:sz w:val="32"/>
          <w:szCs w:val="32"/>
          <w:shd w:val="clear" w:color="auto" w:fill="auto"/>
        </w:rPr>
        <w:t>，其中</w:t>
      </w:r>
      <w:r>
        <w:rPr>
          <w:rFonts w:ascii="仿宋" w:hAnsi="仿宋" w:eastAsia="仿宋"/>
          <w:bCs/>
          <w:color w:val="auto"/>
          <w:spacing w:val="-4"/>
          <w:sz w:val="32"/>
          <w:szCs w:val="32"/>
          <w:shd w:val="clear" w:color="auto" w:fill="auto"/>
        </w:rPr>
        <w:t>已完成三级指标</w:t>
      </w:r>
      <w:r>
        <w:rPr>
          <w:rFonts w:hint="eastAsia" w:ascii="仿宋" w:hAnsi="仿宋" w:eastAsia="仿宋"/>
          <w:bCs/>
          <w:color w:val="auto"/>
          <w:spacing w:val="-4"/>
          <w:sz w:val="32"/>
          <w:szCs w:val="32"/>
          <w:shd w:val="clear" w:color="auto" w:fill="auto"/>
          <w:lang w:val="en-US" w:eastAsia="zh-CN"/>
        </w:rPr>
        <w:t>9</w:t>
      </w:r>
      <w:r>
        <w:rPr>
          <w:rFonts w:ascii="仿宋" w:hAnsi="仿宋" w:eastAsia="仿宋"/>
          <w:bCs/>
          <w:color w:val="auto"/>
          <w:spacing w:val="-4"/>
          <w:sz w:val="32"/>
          <w:szCs w:val="32"/>
          <w:shd w:val="clear" w:color="auto" w:fill="auto"/>
        </w:rPr>
        <w:t>个</w:t>
      </w:r>
      <w:r>
        <w:rPr>
          <w:rFonts w:hint="eastAsia" w:ascii="仿宋" w:hAnsi="仿宋" w:eastAsia="仿宋"/>
          <w:bCs/>
          <w:color w:val="auto"/>
          <w:spacing w:val="-4"/>
          <w:sz w:val="32"/>
          <w:szCs w:val="32"/>
          <w:shd w:val="clear" w:color="auto" w:fill="auto"/>
        </w:rPr>
        <w:t>，指标完成率为</w:t>
      </w:r>
      <w:r>
        <w:rPr>
          <w:rFonts w:hint="eastAsia" w:ascii="仿宋" w:hAnsi="仿宋" w:eastAsia="仿宋"/>
          <w:bCs/>
          <w:color w:val="auto"/>
          <w:spacing w:val="-4"/>
          <w:sz w:val="32"/>
          <w:szCs w:val="32"/>
          <w:shd w:val="clear" w:color="auto" w:fill="auto"/>
          <w:lang w:val="en-US" w:eastAsia="zh-CN"/>
        </w:rPr>
        <w:t>81.82</w:t>
      </w:r>
      <w:r>
        <w:rPr>
          <w:rFonts w:hint="eastAsia" w:ascii="仿宋" w:hAnsi="仿宋" w:eastAsia="仿宋"/>
          <w:bCs/>
          <w:color w:val="auto"/>
          <w:spacing w:val="-4"/>
          <w:sz w:val="32"/>
          <w:szCs w:val="32"/>
          <w:shd w:val="clear" w:color="auto" w:fill="auto"/>
        </w:rPr>
        <w:t>%。</w:t>
      </w:r>
    </w:p>
    <w:p>
      <w:pPr>
        <w:adjustRightInd w:val="0"/>
        <w:snapToGrid w:val="0"/>
        <w:spacing w:line="560" w:lineRule="exact"/>
        <w:ind w:firstLine="624" w:firstLineChars="200"/>
        <w:rPr>
          <w:rStyle w:val="20"/>
          <w:rFonts w:ascii="仿宋" w:hAnsi="仿宋" w:eastAsia="仿宋"/>
          <w:b w:val="0"/>
          <w:color w:val="auto"/>
          <w:spacing w:val="-4"/>
          <w:sz w:val="32"/>
          <w:szCs w:val="32"/>
        </w:rPr>
      </w:pPr>
      <w:r>
        <w:rPr>
          <w:rStyle w:val="20"/>
          <w:rFonts w:hint="eastAsia" w:ascii="仿宋" w:hAnsi="仿宋" w:eastAsia="仿宋"/>
          <w:b w:val="0"/>
          <w:color w:val="auto"/>
          <w:spacing w:val="-4"/>
          <w:sz w:val="32"/>
          <w:szCs w:val="32"/>
        </w:rPr>
        <w:t>效率性：</w:t>
      </w:r>
      <w:r>
        <w:rPr>
          <w:rFonts w:hint="eastAsia" w:ascii="仿宋" w:hAnsi="仿宋" w:eastAsia="仿宋"/>
          <w:bCs/>
          <w:color w:val="auto"/>
          <w:spacing w:val="-4"/>
          <w:sz w:val="32"/>
          <w:szCs w:val="32"/>
          <w:lang w:val="en-US" w:eastAsia="zh-CN"/>
        </w:rPr>
        <w:t>及时参加培训，并取得了较显著的成绩</w:t>
      </w:r>
      <w:r>
        <w:rPr>
          <w:rStyle w:val="20"/>
          <w:rFonts w:hint="eastAsia" w:ascii="仿宋" w:hAnsi="仿宋" w:eastAsia="仿宋"/>
          <w:b w:val="0"/>
          <w:color w:val="auto"/>
          <w:spacing w:val="-4"/>
          <w:sz w:val="32"/>
          <w:szCs w:val="32"/>
        </w:rPr>
        <w:t>。</w:t>
      </w:r>
    </w:p>
    <w:p>
      <w:pPr>
        <w:spacing w:line="540" w:lineRule="exact"/>
        <w:ind w:firstLine="564" w:firstLineChars="181"/>
        <w:rPr>
          <w:rFonts w:hint="eastAsia" w:ascii="仿宋" w:hAnsi="仿宋" w:eastAsia="仿宋"/>
          <w:bCs/>
          <w:color w:val="auto"/>
          <w:spacing w:val="-4"/>
          <w:sz w:val="32"/>
          <w:szCs w:val="32"/>
          <w:lang w:val="en-US" w:eastAsia="zh-CN"/>
        </w:rPr>
      </w:pPr>
      <w:r>
        <w:rPr>
          <w:rFonts w:hint="eastAsia" w:ascii="仿宋" w:hAnsi="仿宋" w:eastAsia="仿宋"/>
          <w:bCs/>
          <w:color w:val="auto"/>
          <w:spacing w:val="-4"/>
          <w:sz w:val="32"/>
          <w:szCs w:val="32"/>
          <w:lang w:eastAsia="zh-CN"/>
        </w:rPr>
        <w:t>效益性：</w:t>
      </w:r>
      <w:r>
        <w:rPr>
          <w:rFonts w:hint="eastAsia" w:ascii="仿宋" w:hAnsi="仿宋" w:eastAsia="仿宋"/>
          <w:bCs/>
          <w:color w:val="auto"/>
          <w:spacing w:val="-4"/>
          <w:sz w:val="32"/>
          <w:szCs w:val="32"/>
          <w:lang w:val="en-US" w:eastAsia="zh-CN"/>
        </w:rPr>
        <w:t>为</w:t>
      </w:r>
      <w:r>
        <w:rPr>
          <w:rStyle w:val="20"/>
          <w:rFonts w:hint="eastAsia" w:ascii="仿宋" w:hAnsi="仿宋" w:eastAsia="仿宋"/>
          <w:b w:val="0"/>
          <w:spacing w:val="-4"/>
          <w:sz w:val="32"/>
          <w:szCs w:val="32"/>
        </w:rPr>
        <w:t>提升政府采购代理机构人员的政策执行水平提供了平台，通过系统的学习和培训，有效的提升了工作能力，提高依法、依规开展和管理工作的水平</w:t>
      </w:r>
      <w:r>
        <w:rPr>
          <w:rFonts w:hint="eastAsia" w:ascii="仿宋" w:hAnsi="仿宋" w:eastAsia="仿宋"/>
          <w:bCs/>
          <w:color w:val="auto"/>
          <w:spacing w:val="-4"/>
          <w:sz w:val="32"/>
          <w:szCs w:val="32"/>
          <w:lang w:val="en-US" w:eastAsia="zh-CN"/>
        </w:rPr>
        <w:t>。</w:t>
      </w:r>
    </w:p>
    <w:p>
      <w:pPr>
        <w:adjustRightInd w:val="0"/>
        <w:snapToGrid w:val="0"/>
        <w:spacing w:line="560" w:lineRule="exact"/>
        <w:ind w:firstLine="627" w:firstLineChars="200"/>
        <w:outlineLvl w:val="0"/>
        <w:rPr>
          <w:rFonts w:ascii="楷体" w:hAnsi="楷体" w:eastAsia="楷体"/>
          <w:b/>
          <w:color w:val="auto"/>
          <w:spacing w:val="-4"/>
          <w:sz w:val="32"/>
          <w:szCs w:val="32"/>
          <w:shd w:val="clear" w:color="auto" w:fill="auto"/>
        </w:rPr>
      </w:pPr>
      <w:r>
        <w:rPr>
          <w:rFonts w:hint="eastAsia" w:ascii="楷体" w:hAnsi="楷体" w:eastAsia="楷体"/>
          <w:b/>
          <w:color w:val="auto"/>
          <w:spacing w:val="-4"/>
          <w:sz w:val="32"/>
          <w:szCs w:val="32"/>
          <w:shd w:val="clear" w:color="auto" w:fill="auto"/>
        </w:rPr>
        <w:t>（二）项目绩效目标未完成原因分析</w:t>
      </w:r>
    </w:p>
    <w:p>
      <w:pPr>
        <w:spacing w:line="540" w:lineRule="exact"/>
        <w:ind w:firstLine="564" w:firstLineChars="181"/>
        <w:rPr>
          <w:rStyle w:val="20"/>
          <w:rFonts w:ascii="仿宋" w:hAnsi="仿宋" w:eastAsia="仿宋"/>
          <w:b w:val="0"/>
          <w:spacing w:val="-4"/>
          <w:sz w:val="32"/>
          <w:szCs w:val="32"/>
        </w:rPr>
      </w:pPr>
      <w:r>
        <w:rPr>
          <w:rStyle w:val="20"/>
          <w:rFonts w:hint="eastAsia" w:ascii="仿宋" w:hAnsi="仿宋" w:eastAsia="仿宋"/>
          <w:b w:val="0"/>
          <w:spacing w:val="-4"/>
          <w:sz w:val="32"/>
          <w:szCs w:val="32"/>
        </w:rPr>
        <w:t>本着勤俭节约的原则，减少培训人数和培训次数。</w:t>
      </w:r>
    </w:p>
    <w:p>
      <w:pPr>
        <w:adjustRightInd w:val="0"/>
        <w:snapToGrid w:val="0"/>
        <w:spacing w:line="560" w:lineRule="exact"/>
        <w:ind w:firstLine="624" w:firstLineChars="200"/>
        <w:outlineLvl w:val="0"/>
        <w:rPr>
          <w:rStyle w:val="20"/>
          <w:rFonts w:ascii="黑体" w:hAnsi="黑体" w:eastAsia="黑体"/>
          <w:b w:val="0"/>
          <w:color w:val="auto"/>
          <w:spacing w:val="-4"/>
          <w:sz w:val="32"/>
          <w:szCs w:val="32"/>
          <w:shd w:val="clear" w:color="auto" w:fill="auto"/>
        </w:rPr>
      </w:pPr>
      <w:r>
        <w:rPr>
          <w:rStyle w:val="20"/>
          <w:rFonts w:hint="eastAsia" w:ascii="黑体" w:hAnsi="黑体" w:eastAsia="黑体"/>
          <w:b w:val="0"/>
          <w:color w:val="auto"/>
          <w:spacing w:val="-4"/>
          <w:sz w:val="32"/>
          <w:szCs w:val="32"/>
          <w:shd w:val="clear" w:color="auto" w:fill="auto"/>
        </w:rPr>
        <w:t>五、其他需要说明的问题</w:t>
      </w:r>
    </w:p>
    <w:p>
      <w:pPr>
        <w:adjustRightInd w:val="0"/>
        <w:snapToGrid w:val="0"/>
        <w:spacing w:line="560" w:lineRule="exact"/>
        <w:ind w:firstLine="627" w:firstLineChars="200"/>
        <w:outlineLvl w:val="0"/>
        <w:rPr>
          <w:rFonts w:ascii="楷体" w:hAnsi="楷体" w:eastAsia="楷体"/>
          <w:b/>
          <w:color w:val="auto"/>
          <w:spacing w:val="-4"/>
          <w:sz w:val="32"/>
          <w:szCs w:val="32"/>
          <w:shd w:val="clear" w:color="auto" w:fill="auto"/>
        </w:rPr>
      </w:pPr>
      <w:r>
        <w:rPr>
          <w:rFonts w:hint="eastAsia" w:ascii="楷体" w:hAnsi="楷体" w:eastAsia="楷体"/>
          <w:b/>
          <w:color w:val="auto"/>
          <w:spacing w:val="-4"/>
          <w:sz w:val="32"/>
          <w:szCs w:val="32"/>
          <w:shd w:val="clear" w:color="auto" w:fill="auto"/>
        </w:rPr>
        <w:t>（一）后续工作计划</w:t>
      </w:r>
    </w:p>
    <w:p>
      <w:pPr>
        <w:adjustRightInd w:val="0"/>
        <w:snapToGrid w:val="0"/>
        <w:spacing w:line="560" w:lineRule="exact"/>
        <w:ind w:firstLine="624" w:firstLineChars="200"/>
        <w:outlineLvl w:val="0"/>
        <w:rPr>
          <w:rStyle w:val="20"/>
          <w:rFonts w:hint="eastAsia" w:ascii="仿宋" w:hAnsi="仿宋" w:eastAsia="仿宋"/>
          <w:b w:val="0"/>
          <w:spacing w:val="-4"/>
          <w:sz w:val="32"/>
          <w:szCs w:val="32"/>
        </w:rPr>
      </w:pPr>
      <w:r>
        <w:rPr>
          <w:rFonts w:hint="eastAsia" w:ascii="仿宋" w:hAnsi="仿宋" w:eastAsia="仿宋"/>
          <w:spacing w:val="-4"/>
          <w:sz w:val="32"/>
          <w:szCs w:val="32"/>
        </w:rPr>
        <w:t>学以致用，</w:t>
      </w:r>
      <w:r>
        <w:rPr>
          <w:rStyle w:val="20"/>
          <w:rFonts w:hint="eastAsia" w:ascii="仿宋" w:hAnsi="仿宋" w:eastAsia="仿宋"/>
          <w:b w:val="0"/>
          <w:spacing w:val="-4"/>
          <w:sz w:val="32"/>
          <w:szCs w:val="32"/>
        </w:rPr>
        <w:t>在今后的工作中依法履行政府采购代理机构和政府采购管理工作。促进工作法制化、规范化。</w:t>
      </w:r>
    </w:p>
    <w:p>
      <w:pPr>
        <w:adjustRightInd w:val="0"/>
        <w:snapToGrid w:val="0"/>
        <w:spacing w:line="560" w:lineRule="exact"/>
        <w:ind w:firstLine="627" w:firstLineChars="200"/>
        <w:outlineLvl w:val="0"/>
        <w:rPr>
          <w:rFonts w:ascii="楷体" w:hAnsi="楷体" w:eastAsia="楷体"/>
          <w:b/>
          <w:color w:val="auto"/>
          <w:spacing w:val="-4"/>
          <w:sz w:val="32"/>
          <w:szCs w:val="32"/>
          <w:shd w:val="clear" w:color="auto" w:fill="auto"/>
        </w:rPr>
      </w:pPr>
      <w:r>
        <w:rPr>
          <w:rFonts w:hint="eastAsia" w:ascii="楷体" w:hAnsi="楷体" w:eastAsia="楷体"/>
          <w:b/>
          <w:color w:val="auto"/>
          <w:spacing w:val="-4"/>
          <w:sz w:val="32"/>
          <w:szCs w:val="32"/>
          <w:shd w:val="clear" w:color="auto" w:fill="auto"/>
        </w:rPr>
        <w:t>（二）主要经验及做法、存在问题和建议</w:t>
      </w:r>
    </w:p>
    <w:p>
      <w:pPr>
        <w:pStyle w:val="16"/>
        <w:keepNext w:val="0"/>
        <w:keepLines w:val="0"/>
        <w:widowControl/>
        <w:suppressLineNumbers w:val="0"/>
        <w:ind w:firstLine="624" w:firstLineChars="200"/>
        <w:rPr>
          <w:rFonts w:hint="eastAsia" w:ascii="仿宋" w:hAnsi="仿宋" w:eastAsia="仿宋" w:cs="Times New Roman"/>
          <w:bCs/>
          <w:color w:val="auto"/>
          <w:spacing w:val="-4"/>
          <w:kern w:val="2"/>
          <w:sz w:val="32"/>
          <w:szCs w:val="32"/>
          <w:lang w:val="en-US" w:eastAsia="zh-CN" w:bidi="ar-SA"/>
        </w:rPr>
      </w:pPr>
      <w:r>
        <w:rPr>
          <w:rFonts w:hint="eastAsia" w:ascii="仿宋" w:hAnsi="仿宋" w:eastAsia="仿宋" w:cs="Times New Roman"/>
          <w:bCs/>
          <w:color w:val="auto"/>
          <w:spacing w:val="-4"/>
          <w:kern w:val="2"/>
          <w:sz w:val="32"/>
          <w:szCs w:val="32"/>
          <w:lang w:val="en-US" w:eastAsia="zh-CN" w:bidi="ar-SA"/>
        </w:rPr>
        <w:t>1、主要经验及做法。</w:t>
      </w:r>
    </w:p>
    <w:p>
      <w:pPr>
        <w:pStyle w:val="16"/>
        <w:keepNext w:val="0"/>
        <w:keepLines w:val="0"/>
        <w:widowControl/>
        <w:suppressLineNumbers w:val="0"/>
        <w:ind w:firstLine="624" w:firstLineChars="200"/>
        <w:rPr>
          <w:rFonts w:hint="eastAsia" w:ascii="仿宋" w:hAnsi="仿宋" w:eastAsia="仿宋" w:cs="Times New Roman"/>
          <w:bCs/>
          <w:color w:val="auto"/>
          <w:spacing w:val="-4"/>
          <w:kern w:val="2"/>
          <w:sz w:val="32"/>
          <w:szCs w:val="32"/>
          <w:lang w:val="en-US" w:eastAsia="zh-CN" w:bidi="ar-SA"/>
        </w:rPr>
      </w:pPr>
      <w:r>
        <w:rPr>
          <w:rFonts w:hint="eastAsia" w:ascii="仿宋" w:hAnsi="仿宋" w:eastAsia="仿宋" w:cs="Times New Roman"/>
          <w:bCs/>
          <w:color w:val="auto"/>
          <w:spacing w:val="-4"/>
          <w:kern w:val="2"/>
          <w:sz w:val="32"/>
          <w:szCs w:val="32"/>
          <w:lang w:val="en-US" w:eastAsia="zh-CN" w:bidi="ar-SA"/>
        </w:rPr>
        <w:t>坚持不懈的学习新知识、新法规、不断规范和改善工作方法，提高工作能力和信息化水平。</w:t>
      </w:r>
    </w:p>
    <w:p>
      <w:pPr>
        <w:adjustRightInd w:val="0"/>
        <w:snapToGrid w:val="0"/>
        <w:spacing w:line="560" w:lineRule="exact"/>
        <w:ind w:firstLine="624" w:firstLineChars="200"/>
        <w:rPr>
          <w:rFonts w:hint="eastAsia" w:ascii="仿宋" w:hAnsi="仿宋" w:eastAsia="仿宋" w:cs="Times New Roman"/>
          <w:bCs/>
          <w:color w:val="auto"/>
          <w:spacing w:val="-4"/>
          <w:kern w:val="2"/>
          <w:sz w:val="32"/>
          <w:szCs w:val="32"/>
          <w:lang w:val="en-US" w:eastAsia="zh-CN" w:bidi="ar-SA"/>
        </w:rPr>
      </w:pPr>
      <w:r>
        <w:rPr>
          <w:rFonts w:hint="eastAsia" w:ascii="仿宋" w:hAnsi="仿宋" w:eastAsia="仿宋" w:cs="Times New Roman"/>
          <w:bCs/>
          <w:color w:val="auto"/>
          <w:spacing w:val="-4"/>
          <w:kern w:val="2"/>
          <w:sz w:val="32"/>
          <w:szCs w:val="32"/>
          <w:lang w:val="en-US" w:eastAsia="zh-CN" w:bidi="ar-SA"/>
        </w:rPr>
        <w:t>2、存在的问题。无</w:t>
      </w:r>
    </w:p>
    <w:p>
      <w:pPr>
        <w:adjustRightInd w:val="0"/>
        <w:snapToGrid w:val="0"/>
        <w:spacing w:line="560" w:lineRule="exact"/>
        <w:ind w:firstLine="624" w:firstLineChars="200"/>
        <w:outlineLvl w:val="0"/>
        <w:rPr>
          <w:rFonts w:hint="eastAsia" w:ascii="仿宋" w:hAnsi="仿宋" w:eastAsia="仿宋" w:cs="Times New Roman"/>
          <w:bCs/>
          <w:color w:val="auto"/>
          <w:spacing w:val="-4"/>
          <w:kern w:val="2"/>
          <w:sz w:val="32"/>
          <w:szCs w:val="32"/>
          <w:lang w:val="en-US" w:eastAsia="zh-CN" w:bidi="ar-SA"/>
        </w:rPr>
      </w:pPr>
      <w:r>
        <w:rPr>
          <w:rFonts w:hint="eastAsia" w:ascii="仿宋" w:hAnsi="仿宋" w:eastAsia="仿宋" w:cs="Times New Roman"/>
          <w:bCs/>
          <w:color w:val="auto"/>
          <w:spacing w:val="-4"/>
          <w:kern w:val="2"/>
          <w:sz w:val="32"/>
          <w:szCs w:val="32"/>
          <w:lang w:val="en-US" w:eastAsia="zh-CN" w:bidi="ar-SA"/>
        </w:rPr>
        <w:t>3、建议。无</w:t>
      </w:r>
    </w:p>
    <w:p>
      <w:pPr>
        <w:adjustRightInd w:val="0"/>
        <w:snapToGrid w:val="0"/>
        <w:spacing w:line="560" w:lineRule="exact"/>
        <w:ind w:firstLine="627" w:firstLineChars="200"/>
        <w:outlineLvl w:val="0"/>
        <w:rPr>
          <w:rFonts w:ascii="楷体" w:hAnsi="楷体" w:eastAsia="楷体"/>
          <w:b/>
          <w:color w:val="auto"/>
          <w:spacing w:val="-4"/>
          <w:sz w:val="32"/>
          <w:szCs w:val="32"/>
          <w:shd w:val="clear" w:color="auto" w:fill="auto"/>
        </w:rPr>
      </w:pPr>
      <w:r>
        <w:rPr>
          <w:rFonts w:hint="eastAsia" w:ascii="楷体" w:hAnsi="楷体" w:eastAsia="楷体"/>
          <w:b/>
          <w:color w:val="auto"/>
          <w:spacing w:val="-4"/>
          <w:sz w:val="32"/>
          <w:szCs w:val="32"/>
          <w:shd w:val="clear" w:color="auto" w:fill="auto"/>
        </w:rPr>
        <w:t>（三）其他</w:t>
      </w:r>
    </w:p>
    <w:p>
      <w:pPr>
        <w:adjustRightInd w:val="0"/>
        <w:snapToGrid w:val="0"/>
        <w:spacing w:line="560" w:lineRule="exact"/>
        <w:ind w:firstLine="624" w:firstLineChars="200"/>
        <w:rPr>
          <w:rFonts w:ascii="仿宋" w:hAnsi="仿宋" w:eastAsia="仿宋"/>
          <w:color w:val="auto"/>
          <w:spacing w:val="-4"/>
          <w:sz w:val="32"/>
          <w:szCs w:val="32"/>
          <w:shd w:val="clear" w:color="auto" w:fill="auto"/>
        </w:rPr>
      </w:pPr>
      <w:r>
        <w:rPr>
          <w:rFonts w:hint="eastAsia" w:ascii="仿宋" w:hAnsi="仿宋" w:eastAsia="仿宋"/>
          <w:color w:val="auto"/>
          <w:spacing w:val="-4"/>
          <w:sz w:val="32"/>
          <w:szCs w:val="32"/>
          <w:shd w:val="clear" w:color="auto" w:fill="auto"/>
        </w:rPr>
        <w:t>无其他说明内容</w:t>
      </w:r>
    </w:p>
    <w:p>
      <w:pPr>
        <w:adjustRightInd w:val="0"/>
        <w:snapToGrid w:val="0"/>
        <w:spacing w:line="560" w:lineRule="exact"/>
        <w:ind w:firstLine="624" w:firstLineChars="200"/>
        <w:outlineLvl w:val="0"/>
        <w:rPr>
          <w:rFonts w:ascii="黑体" w:hAnsi="黑体" w:eastAsia="黑体"/>
          <w:bCs/>
          <w:color w:val="auto"/>
          <w:spacing w:val="-4"/>
          <w:sz w:val="32"/>
          <w:szCs w:val="32"/>
          <w:shd w:val="clear" w:color="auto" w:fill="auto"/>
        </w:rPr>
      </w:pPr>
      <w:r>
        <w:rPr>
          <w:rStyle w:val="20"/>
          <w:rFonts w:hint="eastAsia" w:ascii="黑体" w:hAnsi="黑体" w:eastAsia="黑体"/>
          <w:b w:val="0"/>
          <w:color w:val="auto"/>
          <w:spacing w:val="-4"/>
          <w:sz w:val="32"/>
          <w:szCs w:val="32"/>
          <w:shd w:val="clear" w:color="auto" w:fill="auto"/>
        </w:rPr>
        <w:t>六、项目评价工作情况</w:t>
      </w:r>
    </w:p>
    <w:p>
      <w:pPr>
        <w:adjustRightInd w:val="0"/>
        <w:snapToGrid w:val="0"/>
        <w:spacing w:line="560" w:lineRule="exact"/>
        <w:ind w:firstLine="624" w:firstLineChars="200"/>
        <w:outlineLvl w:val="0"/>
        <w:rPr>
          <w:rFonts w:hint="eastAsia" w:ascii="仿宋" w:hAnsi="仿宋" w:eastAsia="仿宋"/>
          <w:color w:val="auto"/>
          <w:spacing w:val="-4"/>
          <w:sz w:val="32"/>
          <w:szCs w:val="32"/>
        </w:rPr>
      </w:pPr>
      <w:r>
        <w:rPr>
          <w:rStyle w:val="20"/>
          <w:rFonts w:hint="eastAsia" w:ascii="仿宋" w:hAnsi="仿宋" w:eastAsia="仿宋"/>
          <w:b w:val="0"/>
          <w:spacing w:val="-4"/>
          <w:sz w:val="32"/>
          <w:szCs w:val="32"/>
        </w:rPr>
        <w:t>该项目为提升政府采购代理机构人员的政策执行水平提供了平台，通过系统的学习和培训，有效的提升了工作能力，提高依法、依规开展和管理工作的水平。</w:t>
      </w:r>
      <w:bookmarkStart w:id="0" w:name="_GoBack"/>
      <w:bookmarkEnd w:id="0"/>
    </w:p>
    <w:p>
      <w:pPr>
        <w:adjustRightInd w:val="0"/>
        <w:snapToGrid w:val="0"/>
        <w:spacing w:line="560" w:lineRule="exact"/>
        <w:ind w:firstLine="624" w:firstLineChars="200"/>
        <w:outlineLvl w:val="0"/>
        <w:rPr>
          <w:rStyle w:val="20"/>
          <w:rFonts w:ascii="黑体" w:hAnsi="黑体" w:eastAsia="黑体"/>
          <w:b w:val="0"/>
          <w:color w:val="auto"/>
          <w:spacing w:val="-4"/>
          <w:sz w:val="32"/>
          <w:szCs w:val="32"/>
          <w:shd w:val="clear" w:color="auto" w:fill="auto"/>
        </w:rPr>
      </w:pPr>
      <w:r>
        <w:rPr>
          <w:rStyle w:val="20"/>
          <w:rFonts w:hint="eastAsia" w:ascii="黑体" w:hAnsi="黑体" w:eastAsia="黑体"/>
          <w:b w:val="0"/>
          <w:color w:val="auto"/>
          <w:spacing w:val="-4"/>
          <w:sz w:val="32"/>
          <w:szCs w:val="32"/>
          <w:shd w:val="clear" w:color="auto" w:fill="auto"/>
        </w:rPr>
        <w:t>七、附表</w:t>
      </w:r>
    </w:p>
    <w:p>
      <w:pPr>
        <w:adjustRightInd w:val="0"/>
        <w:snapToGrid w:val="0"/>
        <w:spacing w:line="560" w:lineRule="exact"/>
        <w:ind w:firstLine="624" w:firstLineChars="200"/>
        <w:rPr>
          <w:rStyle w:val="20"/>
          <w:rFonts w:ascii="仿宋" w:hAnsi="仿宋" w:eastAsia="仿宋"/>
          <w:b w:val="0"/>
          <w:color w:val="auto"/>
          <w:spacing w:val="-4"/>
          <w:sz w:val="32"/>
          <w:szCs w:val="32"/>
          <w:shd w:val="clear" w:color="auto" w:fill="auto"/>
        </w:rPr>
      </w:pPr>
      <w:r>
        <w:rPr>
          <w:rStyle w:val="20"/>
          <w:rFonts w:hint="eastAsia" w:ascii="仿宋" w:hAnsi="仿宋" w:eastAsia="仿宋"/>
          <w:b w:val="0"/>
          <w:color w:val="auto"/>
          <w:spacing w:val="-4"/>
          <w:sz w:val="32"/>
          <w:szCs w:val="32"/>
          <w:shd w:val="clear" w:color="auto" w:fill="auto"/>
        </w:rPr>
        <w:t>《项目支出绩效目标自评表》</w:t>
      </w:r>
    </w:p>
    <w:p>
      <w:pPr>
        <w:adjustRightInd w:val="0"/>
        <w:snapToGrid w:val="0"/>
        <w:spacing w:line="560" w:lineRule="exact"/>
        <w:ind w:firstLine="627" w:firstLineChars="200"/>
        <w:rPr>
          <w:rStyle w:val="20"/>
          <w:rFonts w:ascii="仿宋" w:hAnsi="仿宋" w:eastAsia="仿宋"/>
          <w:color w:val="auto"/>
          <w:spacing w:val="-4"/>
          <w:sz w:val="32"/>
          <w:szCs w:val="32"/>
          <w:shd w:val="clear" w:color="auto" w:fill="auto"/>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A6457"/>
    <w:rsid w:val="0012208E"/>
    <w:rsid w:val="00135256"/>
    <w:rsid w:val="001A4E1F"/>
    <w:rsid w:val="001A57B9"/>
    <w:rsid w:val="001C3847"/>
    <w:rsid w:val="001F3031"/>
    <w:rsid w:val="00210A26"/>
    <w:rsid w:val="002A2532"/>
    <w:rsid w:val="002A2D76"/>
    <w:rsid w:val="00365250"/>
    <w:rsid w:val="0036624C"/>
    <w:rsid w:val="00385849"/>
    <w:rsid w:val="0050167F"/>
    <w:rsid w:val="00514506"/>
    <w:rsid w:val="005162F1"/>
    <w:rsid w:val="00516E80"/>
    <w:rsid w:val="00535153"/>
    <w:rsid w:val="00575CFE"/>
    <w:rsid w:val="00583AFC"/>
    <w:rsid w:val="00592D09"/>
    <w:rsid w:val="00675D58"/>
    <w:rsid w:val="006F2E6D"/>
    <w:rsid w:val="007218B8"/>
    <w:rsid w:val="00755C6A"/>
    <w:rsid w:val="00785FDE"/>
    <w:rsid w:val="007A0351"/>
    <w:rsid w:val="007A14BC"/>
    <w:rsid w:val="007C1025"/>
    <w:rsid w:val="007E6845"/>
    <w:rsid w:val="007F5F8A"/>
    <w:rsid w:val="00826CA1"/>
    <w:rsid w:val="00835B7F"/>
    <w:rsid w:val="00855E3A"/>
    <w:rsid w:val="00922CB9"/>
    <w:rsid w:val="009350F7"/>
    <w:rsid w:val="009B526F"/>
    <w:rsid w:val="009C1AFD"/>
    <w:rsid w:val="00A26421"/>
    <w:rsid w:val="00A4293B"/>
    <w:rsid w:val="00A83BD5"/>
    <w:rsid w:val="00A977DF"/>
    <w:rsid w:val="00AE6A23"/>
    <w:rsid w:val="00B06CA5"/>
    <w:rsid w:val="00B41F61"/>
    <w:rsid w:val="00B55332"/>
    <w:rsid w:val="00B86E8C"/>
    <w:rsid w:val="00BE1A00"/>
    <w:rsid w:val="00C22CF0"/>
    <w:rsid w:val="00C56C72"/>
    <w:rsid w:val="00CA6457"/>
    <w:rsid w:val="00CC6E4D"/>
    <w:rsid w:val="00D17F2E"/>
    <w:rsid w:val="00D46194"/>
    <w:rsid w:val="00E01293"/>
    <w:rsid w:val="00E027D1"/>
    <w:rsid w:val="00E769FE"/>
    <w:rsid w:val="00EA2CBE"/>
    <w:rsid w:val="00F32FEE"/>
    <w:rsid w:val="00F53E69"/>
    <w:rsid w:val="03420AE5"/>
    <w:rsid w:val="0466101C"/>
    <w:rsid w:val="06DE58F6"/>
    <w:rsid w:val="089E629B"/>
    <w:rsid w:val="0C1C40F1"/>
    <w:rsid w:val="0C37146C"/>
    <w:rsid w:val="0D286516"/>
    <w:rsid w:val="0DAC1E7A"/>
    <w:rsid w:val="0E681A2C"/>
    <w:rsid w:val="165B2812"/>
    <w:rsid w:val="16A31CE0"/>
    <w:rsid w:val="17113EEF"/>
    <w:rsid w:val="187A5234"/>
    <w:rsid w:val="18BF6703"/>
    <w:rsid w:val="18DD6268"/>
    <w:rsid w:val="191C1AEE"/>
    <w:rsid w:val="193013B5"/>
    <w:rsid w:val="1B60693D"/>
    <w:rsid w:val="1E6E315C"/>
    <w:rsid w:val="211B78FA"/>
    <w:rsid w:val="22081405"/>
    <w:rsid w:val="23520AC9"/>
    <w:rsid w:val="2447176B"/>
    <w:rsid w:val="246505F9"/>
    <w:rsid w:val="28D32D7D"/>
    <w:rsid w:val="294E3C17"/>
    <w:rsid w:val="29852260"/>
    <w:rsid w:val="29F86A14"/>
    <w:rsid w:val="2E023B75"/>
    <w:rsid w:val="2E0323C3"/>
    <w:rsid w:val="2E8C27F1"/>
    <w:rsid w:val="31F3238E"/>
    <w:rsid w:val="326D02DC"/>
    <w:rsid w:val="33792547"/>
    <w:rsid w:val="355951BB"/>
    <w:rsid w:val="366900D7"/>
    <w:rsid w:val="37AB04C0"/>
    <w:rsid w:val="380D5827"/>
    <w:rsid w:val="3A632877"/>
    <w:rsid w:val="3B775EDC"/>
    <w:rsid w:val="3EB63932"/>
    <w:rsid w:val="3FAA6727"/>
    <w:rsid w:val="416700C4"/>
    <w:rsid w:val="42384ADA"/>
    <w:rsid w:val="426E6B08"/>
    <w:rsid w:val="445E21BF"/>
    <w:rsid w:val="44BC729B"/>
    <w:rsid w:val="45387298"/>
    <w:rsid w:val="46C84208"/>
    <w:rsid w:val="48276AE9"/>
    <w:rsid w:val="4881020F"/>
    <w:rsid w:val="4C341D81"/>
    <w:rsid w:val="4CF5670D"/>
    <w:rsid w:val="4D707D2B"/>
    <w:rsid w:val="4DD058A6"/>
    <w:rsid w:val="4E27522F"/>
    <w:rsid w:val="4E44719A"/>
    <w:rsid w:val="50957B9D"/>
    <w:rsid w:val="533A49E7"/>
    <w:rsid w:val="539174FF"/>
    <w:rsid w:val="545859F5"/>
    <w:rsid w:val="57535ED5"/>
    <w:rsid w:val="5C7258B2"/>
    <w:rsid w:val="5DDE7349"/>
    <w:rsid w:val="5E5425BA"/>
    <w:rsid w:val="620222BA"/>
    <w:rsid w:val="62054471"/>
    <w:rsid w:val="622F2BB2"/>
    <w:rsid w:val="62EA6905"/>
    <w:rsid w:val="63DD45F9"/>
    <w:rsid w:val="6D265277"/>
    <w:rsid w:val="6F726579"/>
    <w:rsid w:val="732C33E8"/>
    <w:rsid w:val="74757650"/>
    <w:rsid w:val="754500BD"/>
    <w:rsid w:val="797369A9"/>
    <w:rsid w:val="7A012A72"/>
    <w:rsid w:val="7A3E0205"/>
    <w:rsid w:val="7CC2271A"/>
    <w:rsid w:val="7CE43BC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2"/>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3"/>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4"/>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5"/>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6"/>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7"/>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8"/>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9"/>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30"/>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9">
    <w:name w:val="Default Paragraph Font"/>
    <w:semiHidden/>
    <w:unhideWhenUsed/>
    <w:uiPriority w:val="1"/>
  </w:style>
  <w:style w:type="table" w:default="1" w:styleId="18">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7"/>
    <w:semiHidden/>
    <w:unhideWhenUsed/>
    <w:qFormat/>
    <w:uiPriority w:val="99"/>
    <w:rPr>
      <w:rFonts w:ascii="宋体"/>
      <w:sz w:val="18"/>
      <w:szCs w:val="18"/>
    </w:rPr>
  </w:style>
  <w:style w:type="paragraph" w:styleId="12">
    <w:name w:val="Balloon Text"/>
    <w:basedOn w:val="1"/>
    <w:link w:val="48"/>
    <w:semiHidden/>
    <w:unhideWhenUsed/>
    <w:qFormat/>
    <w:uiPriority w:val="99"/>
    <w:rPr>
      <w:sz w:val="18"/>
      <w:szCs w:val="18"/>
    </w:rPr>
  </w:style>
  <w:style w:type="paragraph" w:styleId="13">
    <w:name w:val="footer"/>
    <w:basedOn w:val="1"/>
    <w:link w:val="46"/>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5"/>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2"/>
    <w:qFormat/>
    <w:uiPriority w:val="11"/>
    <w:pPr>
      <w:widowControl/>
      <w:spacing w:after="60"/>
      <w:jc w:val="center"/>
      <w:outlineLvl w:val="1"/>
    </w:pPr>
    <w:rPr>
      <w:rFonts w:asciiTheme="majorHAnsi" w:hAnsiTheme="majorHAnsi" w:eastAsiaTheme="majorEastAsia"/>
      <w:kern w:val="0"/>
      <w:sz w:val="24"/>
    </w:rPr>
  </w:style>
  <w:style w:type="paragraph" w:styleId="16">
    <w:name w:val="Normal (Web)"/>
    <w:basedOn w:val="1"/>
    <w:semiHidden/>
    <w:unhideWhenUsed/>
    <w:qFormat/>
    <w:uiPriority w:val="99"/>
    <w:pPr>
      <w:spacing w:before="0" w:beforeAutospacing="0" w:after="0" w:afterAutospacing="0"/>
      <w:ind w:left="0" w:right="0"/>
      <w:jc w:val="left"/>
    </w:pPr>
    <w:rPr>
      <w:kern w:val="0"/>
      <w:sz w:val="24"/>
      <w:lang w:val="en-US" w:eastAsia="zh-CN" w:bidi="ar"/>
    </w:rPr>
  </w:style>
  <w:style w:type="paragraph" w:styleId="17">
    <w:name w:val="Title"/>
    <w:basedOn w:val="1"/>
    <w:next w:val="1"/>
    <w:link w:val="31"/>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20">
    <w:name w:val="Strong"/>
    <w:basedOn w:val="19"/>
    <w:qFormat/>
    <w:uiPriority w:val="0"/>
    <w:rPr>
      <w:b/>
      <w:bCs/>
    </w:rPr>
  </w:style>
  <w:style w:type="character" w:styleId="21">
    <w:name w:val="Emphasis"/>
    <w:basedOn w:val="19"/>
    <w:qFormat/>
    <w:uiPriority w:val="20"/>
    <w:rPr>
      <w:rFonts w:asciiTheme="minorHAnsi" w:hAnsiTheme="minorHAnsi"/>
      <w:b/>
      <w:i/>
      <w:iCs/>
    </w:rPr>
  </w:style>
  <w:style w:type="character" w:customStyle="1" w:styleId="22">
    <w:name w:val="标题 1 Char"/>
    <w:basedOn w:val="19"/>
    <w:link w:val="2"/>
    <w:qFormat/>
    <w:uiPriority w:val="9"/>
    <w:rPr>
      <w:rFonts w:asciiTheme="majorHAnsi" w:hAnsiTheme="majorHAnsi" w:eastAsiaTheme="majorEastAsia"/>
      <w:b/>
      <w:bCs/>
      <w:kern w:val="32"/>
      <w:sz w:val="32"/>
      <w:szCs w:val="32"/>
    </w:rPr>
  </w:style>
  <w:style w:type="character" w:customStyle="1" w:styleId="23">
    <w:name w:val="标题 2 Char"/>
    <w:basedOn w:val="19"/>
    <w:link w:val="3"/>
    <w:semiHidden/>
    <w:qFormat/>
    <w:uiPriority w:val="9"/>
    <w:rPr>
      <w:rFonts w:asciiTheme="majorHAnsi" w:hAnsiTheme="majorHAnsi" w:eastAsiaTheme="majorEastAsia"/>
      <w:b/>
      <w:bCs/>
      <w:i/>
      <w:iCs/>
      <w:sz w:val="28"/>
      <w:szCs w:val="28"/>
    </w:rPr>
  </w:style>
  <w:style w:type="character" w:customStyle="1" w:styleId="24">
    <w:name w:val="标题 3 Char"/>
    <w:basedOn w:val="19"/>
    <w:link w:val="4"/>
    <w:semiHidden/>
    <w:qFormat/>
    <w:uiPriority w:val="9"/>
    <w:rPr>
      <w:rFonts w:asciiTheme="majorHAnsi" w:hAnsiTheme="majorHAnsi" w:eastAsiaTheme="majorEastAsia"/>
      <w:b/>
      <w:bCs/>
      <w:sz w:val="26"/>
      <w:szCs w:val="26"/>
    </w:rPr>
  </w:style>
  <w:style w:type="character" w:customStyle="1" w:styleId="25">
    <w:name w:val="标题 4 Char"/>
    <w:basedOn w:val="19"/>
    <w:link w:val="5"/>
    <w:semiHidden/>
    <w:qFormat/>
    <w:uiPriority w:val="9"/>
    <w:rPr>
      <w:b/>
      <w:bCs/>
      <w:sz w:val="28"/>
      <w:szCs w:val="28"/>
    </w:rPr>
  </w:style>
  <w:style w:type="character" w:customStyle="1" w:styleId="26">
    <w:name w:val="标题 5 Char"/>
    <w:basedOn w:val="19"/>
    <w:link w:val="6"/>
    <w:semiHidden/>
    <w:uiPriority w:val="9"/>
    <w:rPr>
      <w:b/>
      <w:bCs/>
      <w:i/>
      <w:iCs/>
      <w:sz w:val="26"/>
      <w:szCs w:val="26"/>
    </w:rPr>
  </w:style>
  <w:style w:type="character" w:customStyle="1" w:styleId="27">
    <w:name w:val="标题 6 Char"/>
    <w:basedOn w:val="19"/>
    <w:link w:val="7"/>
    <w:semiHidden/>
    <w:qFormat/>
    <w:uiPriority w:val="9"/>
    <w:rPr>
      <w:b/>
      <w:bCs/>
    </w:rPr>
  </w:style>
  <w:style w:type="character" w:customStyle="1" w:styleId="28">
    <w:name w:val="标题 7 Char"/>
    <w:basedOn w:val="19"/>
    <w:link w:val="8"/>
    <w:semiHidden/>
    <w:qFormat/>
    <w:uiPriority w:val="9"/>
    <w:rPr>
      <w:sz w:val="24"/>
      <w:szCs w:val="24"/>
    </w:rPr>
  </w:style>
  <w:style w:type="character" w:customStyle="1" w:styleId="29">
    <w:name w:val="标题 8 Char"/>
    <w:basedOn w:val="19"/>
    <w:link w:val="9"/>
    <w:semiHidden/>
    <w:qFormat/>
    <w:uiPriority w:val="9"/>
    <w:rPr>
      <w:i/>
      <w:iCs/>
      <w:sz w:val="24"/>
      <w:szCs w:val="24"/>
    </w:rPr>
  </w:style>
  <w:style w:type="character" w:customStyle="1" w:styleId="30">
    <w:name w:val="标题 9 Char"/>
    <w:basedOn w:val="19"/>
    <w:link w:val="10"/>
    <w:semiHidden/>
    <w:qFormat/>
    <w:uiPriority w:val="9"/>
    <w:rPr>
      <w:rFonts w:asciiTheme="majorHAnsi" w:hAnsiTheme="majorHAnsi" w:eastAsiaTheme="majorEastAsia"/>
    </w:rPr>
  </w:style>
  <w:style w:type="character" w:customStyle="1" w:styleId="31">
    <w:name w:val="标题 Char"/>
    <w:basedOn w:val="19"/>
    <w:link w:val="17"/>
    <w:qFormat/>
    <w:uiPriority w:val="10"/>
    <w:rPr>
      <w:rFonts w:asciiTheme="majorHAnsi" w:hAnsiTheme="majorHAnsi" w:eastAsiaTheme="majorEastAsia"/>
      <w:b/>
      <w:bCs/>
      <w:kern w:val="28"/>
      <w:sz w:val="32"/>
      <w:szCs w:val="32"/>
    </w:rPr>
  </w:style>
  <w:style w:type="character" w:customStyle="1" w:styleId="32">
    <w:name w:val="副标题 Char"/>
    <w:basedOn w:val="19"/>
    <w:link w:val="15"/>
    <w:qFormat/>
    <w:uiPriority w:val="11"/>
    <w:rPr>
      <w:rFonts w:asciiTheme="majorHAnsi" w:hAnsiTheme="majorHAnsi" w:eastAsiaTheme="majorEastAsia"/>
      <w:sz w:val="24"/>
      <w:szCs w:val="24"/>
    </w:rPr>
  </w:style>
  <w:style w:type="paragraph" w:styleId="33">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4">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5">
    <w:name w:val="Quote"/>
    <w:basedOn w:val="1"/>
    <w:next w:val="1"/>
    <w:link w:val="36"/>
    <w:qFormat/>
    <w:uiPriority w:val="29"/>
    <w:pPr>
      <w:widowControl/>
      <w:jc w:val="left"/>
    </w:pPr>
    <w:rPr>
      <w:rFonts w:asciiTheme="minorHAnsi" w:hAnsiTheme="minorHAnsi" w:eastAsiaTheme="minorEastAsia"/>
      <w:i/>
      <w:kern w:val="0"/>
      <w:sz w:val="24"/>
    </w:rPr>
  </w:style>
  <w:style w:type="character" w:customStyle="1" w:styleId="36">
    <w:name w:val="引用 Char"/>
    <w:basedOn w:val="19"/>
    <w:link w:val="35"/>
    <w:qFormat/>
    <w:uiPriority w:val="29"/>
    <w:rPr>
      <w:i/>
      <w:sz w:val="24"/>
      <w:szCs w:val="24"/>
    </w:rPr>
  </w:style>
  <w:style w:type="paragraph" w:styleId="37">
    <w:name w:val="Intense Quote"/>
    <w:basedOn w:val="1"/>
    <w:next w:val="1"/>
    <w:link w:val="38"/>
    <w:qFormat/>
    <w:uiPriority w:val="30"/>
    <w:pPr>
      <w:widowControl/>
      <w:ind w:left="720" w:right="720"/>
      <w:jc w:val="left"/>
    </w:pPr>
    <w:rPr>
      <w:rFonts w:asciiTheme="minorHAnsi" w:hAnsiTheme="minorHAnsi" w:eastAsiaTheme="minorEastAsia"/>
      <w:b/>
      <w:i/>
      <w:kern w:val="0"/>
      <w:sz w:val="24"/>
      <w:szCs w:val="22"/>
    </w:rPr>
  </w:style>
  <w:style w:type="character" w:customStyle="1" w:styleId="38">
    <w:name w:val="明显引用 Char"/>
    <w:basedOn w:val="19"/>
    <w:link w:val="37"/>
    <w:qFormat/>
    <w:uiPriority w:val="30"/>
    <w:rPr>
      <w:b/>
      <w:i/>
      <w:sz w:val="24"/>
    </w:rPr>
  </w:style>
  <w:style w:type="character" w:customStyle="1" w:styleId="39">
    <w:name w:val="Subtle Emphasis"/>
    <w:qFormat/>
    <w:uiPriority w:val="19"/>
    <w:rPr>
      <w:i/>
      <w:color w:val="595959" w:themeColor="text1" w:themeTint="A5"/>
    </w:rPr>
  </w:style>
  <w:style w:type="character" w:customStyle="1" w:styleId="40">
    <w:name w:val="Intense Emphasis"/>
    <w:basedOn w:val="19"/>
    <w:qFormat/>
    <w:uiPriority w:val="21"/>
    <w:rPr>
      <w:b/>
      <w:i/>
      <w:sz w:val="24"/>
      <w:szCs w:val="24"/>
      <w:u w:val="single"/>
    </w:rPr>
  </w:style>
  <w:style w:type="character" w:customStyle="1" w:styleId="41">
    <w:name w:val="Subtle Reference"/>
    <w:basedOn w:val="19"/>
    <w:qFormat/>
    <w:uiPriority w:val="31"/>
    <w:rPr>
      <w:sz w:val="24"/>
      <w:szCs w:val="24"/>
      <w:u w:val="single"/>
    </w:rPr>
  </w:style>
  <w:style w:type="character" w:customStyle="1" w:styleId="42">
    <w:name w:val="Intense Reference"/>
    <w:basedOn w:val="19"/>
    <w:qFormat/>
    <w:uiPriority w:val="32"/>
    <w:rPr>
      <w:b/>
      <w:sz w:val="24"/>
      <w:u w:val="single"/>
    </w:rPr>
  </w:style>
  <w:style w:type="character" w:customStyle="1" w:styleId="43">
    <w:name w:val="Book Title"/>
    <w:basedOn w:val="19"/>
    <w:qFormat/>
    <w:uiPriority w:val="33"/>
    <w:rPr>
      <w:rFonts w:asciiTheme="majorHAnsi" w:hAnsiTheme="majorHAnsi" w:eastAsiaTheme="majorEastAsia"/>
      <w:b/>
      <w:i/>
      <w:sz w:val="24"/>
      <w:szCs w:val="24"/>
    </w:rPr>
  </w:style>
  <w:style w:type="paragraph" w:customStyle="1" w:styleId="44">
    <w:name w:val="TOC Heading"/>
    <w:basedOn w:val="2"/>
    <w:next w:val="1"/>
    <w:semiHidden/>
    <w:unhideWhenUsed/>
    <w:qFormat/>
    <w:uiPriority w:val="39"/>
    <w:pPr>
      <w:outlineLvl w:val="9"/>
    </w:pPr>
    <w:rPr>
      <w:lang w:eastAsia="en-US" w:bidi="en-US"/>
    </w:rPr>
  </w:style>
  <w:style w:type="character" w:customStyle="1" w:styleId="45">
    <w:name w:val="页眉 Char"/>
    <w:basedOn w:val="19"/>
    <w:link w:val="14"/>
    <w:qFormat/>
    <w:uiPriority w:val="99"/>
    <w:rPr>
      <w:rFonts w:ascii="Calibri" w:hAnsi="Calibri" w:eastAsia="宋体"/>
      <w:kern w:val="2"/>
      <w:sz w:val="18"/>
      <w:szCs w:val="18"/>
    </w:rPr>
  </w:style>
  <w:style w:type="character" w:customStyle="1" w:styleId="46">
    <w:name w:val="页脚 Char"/>
    <w:basedOn w:val="19"/>
    <w:link w:val="13"/>
    <w:uiPriority w:val="99"/>
    <w:rPr>
      <w:rFonts w:ascii="Calibri" w:hAnsi="Calibri" w:eastAsia="宋体"/>
      <w:kern w:val="2"/>
      <w:sz w:val="18"/>
      <w:szCs w:val="18"/>
    </w:rPr>
  </w:style>
  <w:style w:type="character" w:customStyle="1" w:styleId="47">
    <w:name w:val="文档结构图 Char"/>
    <w:basedOn w:val="19"/>
    <w:link w:val="11"/>
    <w:semiHidden/>
    <w:uiPriority w:val="99"/>
    <w:rPr>
      <w:rFonts w:ascii="宋体" w:hAnsi="Times New Roman" w:eastAsia="宋体"/>
      <w:kern w:val="2"/>
      <w:sz w:val="18"/>
      <w:szCs w:val="18"/>
    </w:rPr>
  </w:style>
  <w:style w:type="character" w:customStyle="1" w:styleId="48">
    <w:name w:val="批注框文本 Char"/>
    <w:basedOn w:val="19"/>
    <w:link w:val="12"/>
    <w:semiHidden/>
    <w:qFormat/>
    <w:uiPriority w:val="99"/>
    <w:rPr>
      <w:rFonts w:ascii="Times New Roman" w:hAnsi="Times New Roman" w:eastAsia="宋体"/>
      <w:kern w:val="2"/>
      <w:sz w:val="18"/>
      <w:szCs w:val="18"/>
    </w:rPr>
  </w:style>
  <w:style w:type="paragraph" w:customStyle="1" w:styleId="49">
    <w:name w:val="正文 A"/>
    <w:qFormat/>
    <w:uiPriority w:val="0"/>
    <w:pPr>
      <w:widowControl w:val="0"/>
      <w:pBdr>
        <w:top w:val="none" w:color="auto" w:sz="0" w:space="0"/>
        <w:left w:val="none" w:color="auto" w:sz="0" w:space="0"/>
        <w:bottom w:val="none" w:color="auto" w:sz="0" w:space="0"/>
        <w:right w:val="none" w:color="auto" w:sz="0" w:space="0"/>
        <w:between w:val="none" w:color="auto" w:sz="0" w:space="0"/>
      </w:pBdr>
      <w:spacing w:after="0" w:line="240" w:lineRule="auto"/>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42BEAA-CBD8-472D-86BD-001E554F913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286</Words>
  <Characters>1633</Characters>
  <Lines>13</Lines>
  <Paragraphs>3</Paragraphs>
  <TotalTime>1</TotalTime>
  <ScaleCrop>false</ScaleCrop>
  <LinksUpToDate>false</LinksUpToDate>
  <CharactersWithSpaces>1916</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angelia</cp:lastModifiedBy>
  <cp:lastPrinted>2018-12-17T10:15:00Z</cp:lastPrinted>
  <dcterms:modified xsi:type="dcterms:W3CDTF">2019-10-20T07:23:52Z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