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项目名称：财政投资评审业务经费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实施单位（公章）：喀什经济开发区财政局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项目负责人（签章）：白小红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填报时间：2019年3月2日</w:t>
      </w: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喀什经济开发区财政局，为喀什经济开发区管委会下设部门单位，主要负责开发区财政收支管理工作；负责预算、决算编制工作；负责政府采购、国有资产管理、财政资金绩效管理、债务管理和财政监督工作；负责开发区所属单位财务人员培训工作；负责拟定和执行统一规定的行政事业单位开支标准；负责项目资金审查监管工作；设立代理国库，代行国库职能；负责开发区税收管理协调工作等事项。编制数15人，其中：行政人员编制8人，全额拨款事业单位人员编制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2018年目标是：采用政府购买服务方式，依托市审计局造价咨询中介评审库，委托入围企业对开发区政府投资项目实施预、结算评审。预期完成30个评审项目。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对开发区政府投资项目实施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预、结算评审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项目名称财政投资评审专项业务经费，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年初预算安排60万元，包括：上年结转30万元，当年预算安排30万元；实际到位60.02万元，实际支付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val="en-US" w:eastAsia="zh-CN"/>
        </w:rPr>
        <w:t>54.45</w:t>
      </w:r>
      <w:r>
        <w:rPr>
          <w:rStyle w:val="20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2018年该项目共计支付54.45万元，用于支付35个预算评审项目的投资评审费用，其中：30个工程项目预算评审，送审价48600.62万元，核定值45773.59万元，核减率5.82%，评审费用52万元；5个采购项目核定值1785.48万元，评审费用2万元。35个项目分别委托新疆志远诚信建设项目管理有限公司喀什分公司、乌鲁木齐达峰工程造价咨询有限公司、新疆能实建设工程项目管理咨询有限责任公司三家公司进行评审，按照《关于下达&lt;新疆维吾尔自治区工程造价咨询服务收费管理规定&gt;的通知》(新计价房2002年866号)文件相关规定的收费标准结合实际情况予以付费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结转结余5.57万元（其中：财政拨款结转结余4.04万元，其他资金1.53万元结转使用）。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严格预算执行管理，该项目先有预算，按照实际工作需要，在预算额度内予以安排，项目资金支付后，进行跟踪问效，确保资金效益。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spacing w:line="540" w:lineRule="exact"/>
        <w:ind w:firstLine="64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该项目依托市审计局造价咨询中介评审库，在考核合格的中介机构中选择并委托项目进行评审。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spacing w:line="540" w:lineRule="exact"/>
        <w:ind w:firstLine="640"/>
        <w:rPr>
          <w:rStyle w:val="20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严格预算执行管理，该项目先有预算，按照实际工作需要，在预算额度内予以安排，项目资金支付后，进行跟踪问效，确保资金效益。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8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16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16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经济性：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严把工程质量关，为财政节约项目资金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val="en-US" w:eastAsia="zh-CN"/>
        </w:rPr>
        <w:t>评审单位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审核及时，不耽误工期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效益性：委托专业中介机构对预算、结算项目进行评审，大大提高了资金的使用效益，确保财政资金安排项目的预算、结算等数据的严谨、科学、可靠性，确保财政资金用在刀刃上。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spacing w:line="540" w:lineRule="exact"/>
        <w:ind w:firstLine="64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该项目开展过程中，实际委托机构数量大于5个，由于部分机构未及时申请结算费用，故而只为三家提出申请的机构完成费用结算。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spacing w:line="54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</w:rPr>
        <w:t>继续加强对财政投资评审工作的支持力度，提高投资评审工作质量。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严格预算安排，在项目评审过程中，达到了对政府投资项目投资安排的合理性进行评审的目的。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存在的问题。</w:t>
      </w:r>
    </w:p>
    <w:p>
      <w:pPr>
        <w:numPr>
          <w:numId w:val="0"/>
        </w:num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_GB2312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4"/>
          <w:sz w:val="32"/>
          <w:szCs w:val="32"/>
        </w:rPr>
        <w:t>用结算不够及时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建议。</w:t>
      </w:r>
    </w:p>
    <w:p>
      <w:pPr>
        <w:spacing w:line="54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加强与评审机构的沟通对接，及时准确地进行费用结算。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spacing w:line="540" w:lineRule="exact"/>
        <w:ind w:firstLine="564" w:firstLineChars="181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该项目为规范财政投资评审行为，提高财政投资评审工作效率，起到了很好的促进作用。委托专业中介机构对预算、结算项目进行评审，大大提高了资金的使用效益，确保财政资金安排项目的预算、结算等数据的严谨、科学、可靠性，确保财政资金用在刀刃上。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18082A"/>
    <w:multiLevelType w:val="singleLevel"/>
    <w:tmpl w:val="9418082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9E629B"/>
    <w:rsid w:val="0C1C40F1"/>
    <w:rsid w:val="0C37146C"/>
    <w:rsid w:val="0D286516"/>
    <w:rsid w:val="0DAC1E7A"/>
    <w:rsid w:val="0DB9746F"/>
    <w:rsid w:val="0E681A2C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2019-10-20T06:59:45Z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