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pStyle w:val="50"/>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12"/>
        <w:rPr>
          <w:rFonts w:hAnsi="宋体" w:eastAsia="仿宋_GB2312" w:cs="宋体"/>
          <w:kern w:val="0"/>
          <w:sz w:val="36"/>
          <w:szCs w:val="36"/>
        </w:rPr>
      </w:pPr>
      <w:r>
        <w:rPr>
          <w:rFonts w:hint="eastAsia" w:hAnsi="宋体" w:eastAsia="仿宋_GB2312" w:cs="宋体"/>
          <w:kern w:val="0"/>
          <w:sz w:val="36"/>
          <w:szCs w:val="36"/>
        </w:rPr>
        <w:t xml:space="preserve">     项目名称：2018年度体检费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实施单位（公章）：公共事务局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项目负责人（签章）：黄兆武</w:t>
      </w:r>
    </w:p>
    <w:p>
      <w:pPr>
        <w:spacing w:line="700" w:lineRule="exact"/>
        <w:ind w:firstLine="849" w:firstLineChars="236"/>
        <w:jc w:val="left"/>
        <w:rPr>
          <w:rStyle w:val="21"/>
          <w:rFonts w:hint="eastAsia" w:ascii="黑体" w:hAnsi="黑体" w:eastAsia="黑体"/>
          <w:b w:val="0"/>
          <w:color w:val="auto"/>
          <w:spacing w:val="-4"/>
          <w:sz w:val="32"/>
          <w:szCs w:val="32"/>
          <w:shd w:val="clear" w:color="auto" w:fill="auto"/>
        </w:rPr>
      </w:pPr>
      <w:r>
        <w:rPr>
          <w:rFonts w:hint="eastAsia" w:hAnsi="宋体" w:eastAsia="仿宋_GB2312" w:cs="宋体"/>
          <w:kern w:val="0"/>
          <w:sz w:val="36"/>
          <w:szCs w:val="36"/>
        </w:rPr>
        <w:t>填报时间： 2019年 3 月 10日</w:t>
      </w:r>
    </w:p>
    <w:p>
      <w:pPr>
        <w:pStyle w:val="50"/>
        <w:spacing w:line="700" w:lineRule="exact"/>
        <w:jc w:val="left"/>
        <w:rPr>
          <w:rStyle w:val="21"/>
          <w:rFonts w:ascii="黑体" w:hAnsi="黑体" w:eastAsia="黑体"/>
          <w:b w:val="0"/>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（一）项目单位基本情况</w:t>
      </w:r>
    </w:p>
    <w:p>
      <w:pPr>
        <w:spacing w:line="540" w:lineRule="exact"/>
        <w:ind w:firstLine="567"/>
        <w:rPr>
          <w:rStyle w:val="21"/>
          <w:rFonts w:ascii="楷体" w:hAnsi="楷体" w:eastAsia="楷体"/>
          <w:spacing w:val="-4"/>
          <w:sz w:val="32"/>
          <w:szCs w:val="32"/>
        </w:rPr>
      </w:pPr>
      <w:r>
        <w:rPr>
          <w:rStyle w:val="21"/>
          <w:rFonts w:hint="eastAsia" w:ascii="仿宋" w:hAnsi="仿宋" w:eastAsia="仿宋"/>
          <w:b w:val="0"/>
          <w:spacing w:val="-4"/>
          <w:sz w:val="32"/>
          <w:szCs w:val="32"/>
        </w:rPr>
        <w:t>根据相关文件精神，设立喀什经济开发区管理委员会，与“中共喀什经济开发区工作委员会”一个机构、两块牌子，作为自治区党委、人民政府的派出机构，机构规格为副厅级，行使自治区级管理权,负责开发区的统一规划。喀什经济开发区公共事务局，编制数7人，其中：行政人员编制3人，参照公务员管理的事业单位人员编制0人，全额拨款事业单位人员编制4人</w:t>
      </w:r>
      <w:r>
        <w:rPr>
          <w:rStyle w:val="21"/>
          <w:rFonts w:hint="eastAsia" w:ascii="仿宋" w:hAnsi="仿宋" w:eastAsia="仿宋"/>
          <w:b w:val="0"/>
          <w:spacing w:val="-4"/>
          <w:sz w:val="32"/>
          <w:szCs w:val="32"/>
          <w:lang w:eastAsia="zh-CN"/>
        </w:rPr>
        <w:t>。</w:t>
      </w:r>
      <w:r>
        <w:rPr>
          <w:rStyle w:val="21"/>
          <w:rFonts w:hint="eastAsia" w:ascii="仿宋" w:hAnsi="仿宋" w:eastAsia="仿宋"/>
          <w:b w:val="0"/>
          <w:spacing w:val="-4"/>
          <w:sz w:val="32"/>
          <w:szCs w:val="32"/>
        </w:rPr>
        <w:t>公共事务局为管委会下属部门之一，主要负责开发区社会公共事务的管理协调工作，负责与派驻开发区机构的协调工作；负责开发区的组织人事和机构编制管理工作；承担管委会干部的选拔任免和考核奖惩工作；负责推进人才管理改革试验区各项工作；负责制定开发区人才战略；负责完善开发区就业、社会保障、劳动关系、收入分配政策，实施专业技术人才、企业管理人员、公务员队伍管理以及军队转业干部安置、引进国外智力等社会管理和公共服务职能；负责开发区的外事旅游工作，办理因公出国审批、出国护照、出国签证业务；负责开发区外宣、法制工作；承办党工委、管委会交办的其他事项。</w:t>
      </w:r>
      <w:bookmarkStart w:id="0" w:name="_GoBack"/>
      <w:bookmarkEnd w:id="0"/>
    </w:p>
    <w:p>
      <w:pPr>
        <w:adjustRightInd w:val="0"/>
        <w:snapToGrid w:val="0"/>
        <w:spacing w:line="560" w:lineRule="exact"/>
        <w:ind w:firstLine="627" w:firstLineChars="20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（二）项目预算</w:t>
      </w:r>
      <w:r>
        <w:rPr>
          <w:rStyle w:val="21"/>
          <w:rFonts w:ascii="楷体" w:hAnsi="楷体" w:eastAsia="楷体"/>
          <w:color w:val="auto"/>
          <w:spacing w:val="-4"/>
          <w:sz w:val="32"/>
          <w:szCs w:val="32"/>
          <w:shd w:val="clear" w:color="auto" w:fill="auto"/>
        </w:rPr>
        <w:t>绩效目标</w:t>
      </w:r>
      <w:r>
        <w:rPr>
          <w:rStyle w:val="21"/>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spacing w:line="540" w:lineRule="exact"/>
        <w:ind w:firstLine="564" w:firstLineChars="181"/>
        <w:rPr>
          <w:rFonts w:hint="eastAsia" w:ascii="仿宋" w:hAnsi="仿宋" w:eastAsia="仿宋" w:cs="仿宋"/>
          <w:bCs/>
          <w:color w:val="auto"/>
          <w:spacing w:val="-4"/>
          <w:sz w:val="32"/>
          <w:szCs w:val="32"/>
          <w:shd w:val="clear" w:color="auto" w:fill="auto"/>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w:t>
      </w:r>
      <w:r>
        <w:rPr>
          <w:rStyle w:val="21"/>
          <w:rFonts w:hint="eastAsia" w:ascii="仿宋" w:hAnsi="仿宋" w:eastAsia="仿宋"/>
          <w:b w:val="0"/>
          <w:spacing w:val="-4"/>
          <w:sz w:val="32"/>
          <w:szCs w:val="32"/>
        </w:rPr>
        <w:t>本项目预算金额为25万元，涉及工作人员数量为120人，每人按照1000元的体检标准参照执行。</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adjustRightInd w:val="0"/>
        <w:snapToGrid w:val="0"/>
        <w:spacing w:line="560" w:lineRule="exact"/>
        <w:ind w:firstLine="624" w:firstLineChars="200"/>
        <w:outlineLvl w:val="0"/>
        <w:rPr>
          <w:rStyle w:val="21"/>
          <w:rFonts w:hint="eastAsia" w:ascii="仿宋" w:hAnsi="仿宋" w:eastAsia="仿宋"/>
          <w:b w:val="0"/>
          <w:spacing w:val="-4"/>
          <w:sz w:val="32"/>
          <w:szCs w:val="32"/>
          <w:lang w:eastAsia="zh-CN"/>
        </w:rPr>
      </w:pPr>
      <w:r>
        <w:rPr>
          <w:rStyle w:val="21"/>
          <w:rFonts w:hint="eastAsia" w:ascii="仿宋" w:hAnsi="仿宋" w:eastAsia="仿宋"/>
          <w:b w:val="0"/>
          <w:spacing w:val="-4"/>
          <w:sz w:val="32"/>
          <w:szCs w:val="32"/>
        </w:rPr>
        <w:t>单位实际人员以及工作安排进度开展实施员工健康体检，掌握员工健康状况</w:t>
      </w:r>
      <w:r>
        <w:rPr>
          <w:rStyle w:val="21"/>
          <w:rFonts w:hint="eastAsia" w:ascii="仿宋" w:hAnsi="仿宋" w:eastAsia="仿宋"/>
          <w:b w:val="0"/>
          <w:spacing w:val="-4"/>
          <w:sz w:val="32"/>
          <w:szCs w:val="32"/>
          <w:lang w:eastAsia="zh-CN"/>
        </w:rPr>
        <w:t>。</w:t>
      </w:r>
    </w:p>
    <w:p>
      <w:pPr>
        <w:adjustRightInd w:val="0"/>
        <w:snapToGrid w:val="0"/>
        <w:spacing w:line="560" w:lineRule="exact"/>
        <w:ind w:firstLine="624" w:firstLineChars="200"/>
        <w:outlineLvl w:val="0"/>
        <w:rPr>
          <w:rStyle w:val="21"/>
          <w:rFonts w:ascii="黑体" w:hAnsi="黑体" w:eastAsia="黑体"/>
          <w:b w:val="0"/>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1"/>
          <w:rFonts w:hint="eastAsia"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（一）项目资金安排落实、总投入等情况分析</w:t>
      </w:r>
    </w:p>
    <w:p>
      <w:pPr>
        <w:spacing w:line="540" w:lineRule="exact"/>
        <w:ind w:firstLine="567"/>
        <w:rPr>
          <w:rFonts w:hint="eastAsia" w:ascii="仿宋" w:hAnsi="仿宋" w:eastAsia="仿宋"/>
          <w:bCs/>
          <w:color w:val="auto"/>
          <w:spacing w:val="-4"/>
          <w:sz w:val="32"/>
          <w:szCs w:val="32"/>
          <w:shd w:val="clear" w:color="auto" w:fill="auto"/>
          <w:lang w:val="en-US" w:eastAsia="zh-CN"/>
        </w:rPr>
      </w:pPr>
      <w:r>
        <w:rPr>
          <w:rStyle w:val="21"/>
          <w:rFonts w:hint="eastAsia" w:ascii="仿宋" w:hAnsi="仿宋" w:eastAsia="仿宋"/>
          <w:b w:val="0"/>
          <w:spacing w:val="-4"/>
          <w:sz w:val="32"/>
          <w:szCs w:val="32"/>
        </w:rPr>
        <w:t>2018年度体检费年初申请预算金额25万，实际预算安排25万且全部到账，其中：结转结余资金12.42万元(财政资金)，财政拨款9.8万元，其他资金2.78万元。</w:t>
      </w:r>
    </w:p>
    <w:p>
      <w:pPr>
        <w:adjustRightInd w:val="0"/>
        <w:snapToGrid w:val="0"/>
        <w:spacing w:line="560" w:lineRule="exact"/>
        <w:ind w:firstLine="627" w:firstLineChars="200"/>
        <w:outlineLvl w:val="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（二）项目资金实际使用情况分析</w:t>
      </w:r>
    </w:p>
    <w:p>
      <w:pPr>
        <w:spacing w:line="540" w:lineRule="exact"/>
        <w:ind w:firstLine="564" w:firstLineChars="181"/>
        <w:rPr>
          <w:rStyle w:val="21"/>
          <w:rFonts w:ascii="仿宋" w:hAnsi="仿宋" w:eastAsia="仿宋"/>
          <w:b w:val="0"/>
          <w:spacing w:val="-4"/>
          <w:sz w:val="32"/>
          <w:szCs w:val="32"/>
        </w:rPr>
      </w:pPr>
      <w:r>
        <w:rPr>
          <w:rStyle w:val="21"/>
          <w:rFonts w:hint="eastAsia" w:ascii="仿宋" w:hAnsi="仿宋" w:eastAsia="仿宋"/>
          <w:b w:val="0"/>
          <w:spacing w:val="-4"/>
          <w:sz w:val="32"/>
          <w:szCs w:val="32"/>
        </w:rPr>
        <w:t>项目预算资金共计25万，但实际使用额度为11.55万元，其中财政拨款8.77万元，其他资金2.78万元，资金执行率为46.2%。</w:t>
      </w:r>
    </w:p>
    <w:p>
      <w:pPr>
        <w:spacing w:line="540" w:lineRule="exact"/>
        <w:ind w:firstLine="564" w:firstLineChars="181"/>
        <w:rPr>
          <w:rStyle w:val="21"/>
          <w:rFonts w:ascii="仿宋" w:hAnsi="仿宋" w:eastAsia="仿宋"/>
          <w:b w:val="0"/>
          <w:spacing w:val="-4"/>
          <w:sz w:val="32"/>
          <w:szCs w:val="32"/>
        </w:rPr>
      </w:pPr>
      <w:r>
        <w:rPr>
          <w:rStyle w:val="21"/>
          <w:rFonts w:hint="eastAsia" w:ascii="仿宋" w:hAnsi="仿宋" w:eastAsia="仿宋"/>
          <w:b w:val="0"/>
          <w:spacing w:val="-4"/>
          <w:sz w:val="32"/>
          <w:szCs w:val="32"/>
        </w:rPr>
        <w:t>体检费用支付明细和标准为：2017年员工体检费用7.25万元，其中：开发区参与体检的工作人员为70人（1000/人标准）、“访汇聚”工作人员5人（500/人标准）；</w:t>
      </w:r>
    </w:p>
    <w:p>
      <w:pPr>
        <w:spacing w:line="540" w:lineRule="exact"/>
        <w:ind w:firstLine="564" w:firstLineChars="181"/>
        <w:rPr>
          <w:rStyle w:val="21"/>
          <w:rFonts w:ascii="仿宋" w:hAnsi="仿宋" w:eastAsia="仿宋"/>
          <w:b w:val="0"/>
          <w:spacing w:val="-4"/>
          <w:sz w:val="32"/>
          <w:szCs w:val="32"/>
        </w:rPr>
      </w:pPr>
      <w:r>
        <w:rPr>
          <w:rStyle w:val="21"/>
          <w:rFonts w:hint="eastAsia" w:ascii="仿宋" w:hAnsi="仿宋" w:eastAsia="仿宋"/>
          <w:b w:val="0"/>
          <w:spacing w:val="-4"/>
          <w:sz w:val="32"/>
          <w:szCs w:val="32"/>
        </w:rPr>
        <w:t>2018年12月份支付开发区参与体检的工作人员43人体检费4.3万元（1000/人标准）。</w:t>
      </w:r>
    </w:p>
    <w:p>
      <w:pPr>
        <w:adjustRightInd w:val="0"/>
        <w:snapToGrid w:val="0"/>
        <w:spacing w:line="560" w:lineRule="exact"/>
        <w:ind w:firstLine="627" w:firstLineChars="200"/>
        <w:outlineLvl w:val="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（三）项目资金管理情况分析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Style w:val="21"/>
          <w:rFonts w:hint="eastAsia" w:ascii="仿宋" w:hAnsi="仿宋" w:eastAsia="仿宋"/>
          <w:b w:val="0"/>
          <w:spacing w:val="-4"/>
          <w:sz w:val="32"/>
          <w:szCs w:val="32"/>
        </w:rPr>
        <w:t>严格预算执行管理，该项目先有预算，按照实际工作需要，在预算额度内予以安排，项目资金支付后，进行跟踪有效。</w:t>
      </w:r>
    </w:p>
    <w:p>
      <w:pPr>
        <w:adjustRightInd w:val="0"/>
        <w:snapToGrid w:val="0"/>
        <w:spacing w:line="560" w:lineRule="exact"/>
        <w:ind w:firstLine="624" w:firstLineChars="200"/>
        <w:outlineLvl w:val="0"/>
        <w:rPr>
          <w:rStyle w:val="21"/>
          <w:rFonts w:ascii="黑体" w:hAnsi="黑体" w:eastAsia="黑体"/>
          <w:b w:val="0"/>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（一）项目组织情况分析</w:t>
      </w:r>
    </w:p>
    <w:p>
      <w:pPr>
        <w:spacing w:line="540" w:lineRule="exact"/>
        <w:ind w:firstLine="624" w:firstLineChars="200"/>
        <w:rPr>
          <w:rStyle w:val="21"/>
          <w:rFonts w:ascii="仿宋" w:hAnsi="仿宋" w:eastAsia="仿宋"/>
          <w:b w:val="0"/>
          <w:color w:val="auto"/>
          <w:spacing w:val="-4"/>
          <w:sz w:val="32"/>
          <w:szCs w:val="32"/>
        </w:rPr>
      </w:pPr>
      <w:r>
        <w:rPr>
          <w:rStyle w:val="21"/>
          <w:rFonts w:hint="eastAsia" w:ascii="仿宋" w:hAnsi="仿宋" w:eastAsia="仿宋"/>
          <w:b w:val="0"/>
          <w:spacing w:val="-4"/>
          <w:sz w:val="32"/>
          <w:szCs w:val="32"/>
        </w:rPr>
        <w:t>为使单位工作人员能够拥有健康的身体素质，我单位根据单位福利政策和个人意愿，专门组织单位员工参与体检，并且按照1000元/人的标准组织开展实施，体检地点和人员分布分别为：喀什地区第一人民医院体检43人，美年大健康体检有55人。通过这次体检，员工个人对自己的健康状况有了一个大致的了解和掌握，员工工作热情得以提升，工作效率也到到了提高。</w:t>
      </w:r>
      <w:r>
        <w:rPr>
          <w:rStyle w:val="21"/>
          <w:rFonts w:hint="eastAsia" w:ascii="仿宋" w:hAnsi="仿宋" w:eastAsia="仿宋"/>
          <w:b w:val="0"/>
          <w:color w:val="auto"/>
          <w:spacing w:val="-4"/>
          <w:sz w:val="32"/>
          <w:szCs w:val="32"/>
        </w:rPr>
        <w:t>本项目不存在调整情况</w:t>
      </w:r>
      <w:r>
        <w:rPr>
          <w:rStyle w:val="21"/>
          <w:rFonts w:hint="eastAsia" w:ascii="仿宋" w:hAnsi="仿宋" w:eastAsia="仿宋"/>
          <w:b w:val="0"/>
          <w:color w:val="auto"/>
          <w:spacing w:val="-4"/>
          <w:sz w:val="32"/>
          <w:szCs w:val="32"/>
          <w:lang w:eastAsia="zh-CN"/>
        </w:rPr>
        <w:t>，</w:t>
      </w:r>
      <w:r>
        <w:rPr>
          <w:rStyle w:val="21"/>
          <w:rFonts w:hint="eastAsia" w:ascii="仿宋" w:hAnsi="仿宋" w:eastAsia="仿宋"/>
          <w:b w:val="0"/>
          <w:color w:val="auto"/>
          <w:spacing w:val="-4"/>
          <w:sz w:val="32"/>
          <w:szCs w:val="32"/>
        </w:rPr>
        <w:t>本项目不存在检查验收程序。</w:t>
      </w:r>
    </w:p>
    <w:p>
      <w:pPr>
        <w:adjustRightInd w:val="0"/>
        <w:snapToGrid w:val="0"/>
        <w:spacing w:line="560" w:lineRule="exact"/>
        <w:ind w:firstLine="627" w:firstLineChars="200"/>
        <w:outlineLvl w:val="0"/>
        <w:rPr>
          <w:rStyle w:val="21"/>
          <w:rFonts w:ascii="楷体" w:hAnsi="楷体" w:eastAsia="楷体"/>
          <w:color w:val="auto"/>
          <w:spacing w:val="-4"/>
          <w:sz w:val="32"/>
          <w:szCs w:val="32"/>
          <w:shd w:val="clear" w:color="auto" w:fill="auto"/>
        </w:rPr>
      </w:pPr>
      <w:r>
        <w:rPr>
          <w:rStyle w:val="21"/>
          <w:rFonts w:hint="eastAsia" w:ascii="楷体" w:hAnsi="楷体" w:eastAsia="楷体"/>
          <w:color w:val="auto"/>
          <w:spacing w:val="-4"/>
          <w:sz w:val="32"/>
          <w:szCs w:val="32"/>
          <w:shd w:val="clear" w:color="auto" w:fill="auto"/>
        </w:rPr>
        <w:t>（二）项目管理情况分析</w:t>
      </w:r>
    </w:p>
    <w:p>
      <w:pPr>
        <w:adjustRightInd w:val="0"/>
        <w:snapToGrid w:val="0"/>
        <w:spacing w:line="560" w:lineRule="exact"/>
        <w:ind w:firstLine="624" w:firstLineChars="200"/>
        <w:outlineLvl w:val="0"/>
        <w:rPr>
          <w:rStyle w:val="21"/>
          <w:rFonts w:hint="eastAsia" w:ascii="仿宋" w:hAnsi="仿宋" w:eastAsia="仿宋"/>
          <w:b w:val="0"/>
          <w:spacing w:val="-4"/>
          <w:sz w:val="32"/>
          <w:szCs w:val="32"/>
        </w:rPr>
      </w:pPr>
      <w:r>
        <w:rPr>
          <w:rStyle w:val="21"/>
          <w:rFonts w:hint="eastAsia" w:ascii="仿宋" w:hAnsi="仿宋" w:eastAsia="仿宋"/>
          <w:b w:val="0"/>
          <w:spacing w:val="-4"/>
          <w:sz w:val="32"/>
          <w:szCs w:val="32"/>
        </w:rPr>
        <w:t>通过组织单位员工进行健康体检，我单位对员工个人健康状况有了一个基本的了解和掌握，通过建立干部职工健康档案能够更加全面有效掌握员工的身体健康信息，有助于及时早发现早防治各种慢性病的严重恶化，减少干部因发病对工作的影响，同时可以有效预警各类突发性疾病的发生。</w:t>
      </w:r>
    </w:p>
    <w:p>
      <w:pPr>
        <w:adjustRightInd w:val="0"/>
        <w:snapToGrid w:val="0"/>
        <w:spacing w:line="560" w:lineRule="exact"/>
        <w:ind w:firstLine="624" w:firstLineChars="200"/>
        <w:outlineLvl w:val="0"/>
        <w:rPr>
          <w:rStyle w:val="21"/>
          <w:rFonts w:ascii="黑体" w:hAnsi="黑体" w:eastAsia="黑体"/>
          <w:color w:val="auto"/>
          <w:shd w:val="clear" w:color="auto" w:fill="auto"/>
        </w:rPr>
      </w:pPr>
      <w:r>
        <w:rPr>
          <w:rStyle w:val="21"/>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Style w:val="21"/>
          <w:rFonts w:ascii="楷体" w:hAnsi="楷体" w:eastAsia="楷体"/>
          <w:bCs w:val="0"/>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ascii="仿宋" w:hAnsi="仿宋" w:eastAsia="仿宋"/>
          <w:bCs/>
          <w:color w:val="auto"/>
          <w:spacing w:val="-4"/>
          <w:sz w:val="32"/>
          <w:szCs w:val="32"/>
          <w:shd w:val="clear" w:color="auto" w:fill="auto"/>
        </w:rPr>
        <w:t>本项目共设置一级指标</w:t>
      </w:r>
      <w:r>
        <w:rPr>
          <w:rFonts w:hint="eastAsia" w:ascii="仿宋" w:hAnsi="仿宋" w:eastAsia="仿宋"/>
          <w:bCs/>
          <w:color w:val="auto"/>
          <w:spacing w:val="-4"/>
          <w:sz w:val="32"/>
          <w:szCs w:val="32"/>
          <w:shd w:val="clear" w:color="auto" w:fill="auto"/>
          <w:lang w:val="en-US" w:eastAsia="zh-CN"/>
        </w:rPr>
        <w:t>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二级指标</w:t>
      </w:r>
      <w:r>
        <w:rPr>
          <w:rFonts w:hint="eastAsia" w:ascii="仿宋" w:hAnsi="仿宋" w:eastAsia="仿宋"/>
          <w:bCs/>
          <w:color w:val="auto"/>
          <w:spacing w:val="-4"/>
          <w:sz w:val="32"/>
          <w:szCs w:val="32"/>
          <w:shd w:val="clear" w:color="auto" w:fill="auto"/>
          <w:lang w:val="en-US" w:eastAsia="zh-CN"/>
        </w:rPr>
        <w:t>7</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三级指标</w:t>
      </w:r>
      <w:r>
        <w:rPr>
          <w:rFonts w:hint="eastAsia" w:ascii="仿宋" w:hAnsi="仿宋" w:eastAsia="仿宋"/>
          <w:bCs/>
          <w:color w:val="auto"/>
          <w:spacing w:val="-4"/>
          <w:sz w:val="32"/>
          <w:szCs w:val="32"/>
          <w:shd w:val="clear" w:color="auto" w:fill="auto"/>
          <w:lang w:val="en-US" w:eastAsia="zh-CN"/>
        </w:rPr>
        <w:t>14</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，其中</w:t>
      </w:r>
      <w:r>
        <w:rPr>
          <w:rFonts w:ascii="仿宋" w:hAnsi="仿宋" w:eastAsia="仿宋"/>
          <w:bCs/>
          <w:color w:val="auto"/>
          <w:spacing w:val="-4"/>
          <w:sz w:val="32"/>
          <w:szCs w:val="32"/>
          <w:shd w:val="clear" w:color="auto" w:fill="auto"/>
        </w:rPr>
        <w:t>已完成三级指标</w:t>
      </w:r>
      <w:r>
        <w:rPr>
          <w:rFonts w:hint="eastAsia" w:ascii="仿宋" w:hAnsi="仿宋" w:eastAsia="仿宋"/>
          <w:bCs/>
          <w:color w:val="auto"/>
          <w:spacing w:val="-4"/>
          <w:sz w:val="32"/>
          <w:szCs w:val="32"/>
          <w:shd w:val="clear" w:color="auto" w:fill="auto"/>
          <w:lang w:val="en-US" w:eastAsia="zh-CN"/>
        </w:rPr>
        <w:t>11</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，指标完成率为</w:t>
      </w:r>
      <w:r>
        <w:rPr>
          <w:rFonts w:hint="eastAsia" w:ascii="仿宋" w:hAnsi="仿宋" w:eastAsia="仿宋"/>
          <w:bCs/>
          <w:color w:val="auto"/>
          <w:spacing w:val="-4"/>
          <w:sz w:val="32"/>
          <w:szCs w:val="32"/>
          <w:shd w:val="clear" w:color="auto" w:fill="auto"/>
          <w:lang w:val="en-US" w:eastAsia="zh-CN"/>
        </w:rPr>
        <w:t>78.57</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4" w:firstLineChars="200"/>
        <w:rPr>
          <w:rStyle w:val="21"/>
          <w:rFonts w:hint="eastAsia" w:ascii="仿宋" w:hAnsi="仿宋" w:eastAsia="仿宋"/>
          <w:b w:val="0"/>
          <w:color w:val="auto"/>
          <w:spacing w:val="-4"/>
          <w:sz w:val="32"/>
          <w:szCs w:val="32"/>
          <w:shd w:val="clear" w:color="auto" w:fill="auto"/>
          <w:lang w:val="en-US" w:eastAsia="zh-CN"/>
        </w:rPr>
      </w:pPr>
      <w:r>
        <w:rPr>
          <w:rStyle w:val="21"/>
          <w:rFonts w:hint="eastAsia" w:ascii="仿宋" w:hAnsi="仿宋" w:eastAsia="仿宋"/>
          <w:b w:val="0"/>
          <w:color w:val="auto"/>
          <w:spacing w:val="-4"/>
          <w:sz w:val="32"/>
          <w:szCs w:val="32"/>
          <w:shd w:val="clear" w:color="auto" w:fill="auto"/>
        </w:rPr>
        <w:t>经济性：</w:t>
      </w:r>
      <w:r>
        <w:rPr>
          <w:rFonts w:hint="eastAsia" w:ascii="仿宋_GB2312" w:hAnsi="仿宋_GB2312" w:eastAsia="仿宋_GB2312" w:cs="仿宋_GB2312"/>
          <w:sz w:val="32"/>
          <w:szCs w:val="32"/>
        </w:rPr>
        <w:t>该项目按照预定成本完成，无资金浪费情况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Style w:val="21"/>
          <w:rFonts w:ascii="仿宋" w:hAnsi="仿宋" w:eastAsia="仿宋"/>
          <w:b w:val="0"/>
          <w:color w:val="auto"/>
          <w:spacing w:val="-4"/>
          <w:sz w:val="32"/>
          <w:szCs w:val="32"/>
        </w:rPr>
      </w:pPr>
      <w:r>
        <w:rPr>
          <w:rStyle w:val="21"/>
          <w:rFonts w:hint="eastAsia" w:ascii="仿宋" w:hAnsi="仿宋" w:eastAsia="仿宋"/>
          <w:b w:val="0"/>
          <w:color w:val="auto"/>
          <w:spacing w:val="-4"/>
          <w:sz w:val="32"/>
          <w:szCs w:val="32"/>
        </w:rPr>
        <w:t>效率性：。</w:t>
      </w:r>
    </w:p>
    <w:p>
      <w:pPr>
        <w:spacing w:line="540" w:lineRule="exact"/>
        <w:ind w:firstLine="564" w:firstLineChars="181"/>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效益性：</w:t>
      </w:r>
      <w:r>
        <w:rPr>
          <w:rFonts w:hint="eastAsia" w:ascii="仿宋" w:hAnsi="仿宋" w:eastAsia="仿宋"/>
          <w:bCs/>
          <w:color w:val="auto"/>
          <w:spacing w:val="-4"/>
          <w:sz w:val="32"/>
          <w:szCs w:val="32"/>
          <w:lang w:val="en-US" w:eastAsia="zh-CN"/>
        </w:rPr>
        <w:t>通过为员工进行健康体检，掌握员工健康状况，</w:t>
      </w:r>
      <w:r>
        <w:rPr>
          <w:rStyle w:val="21"/>
          <w:rFonts w:hint="eastAsia" w:ascii="仿宋" w:hAnsi="仿宋" w:eastAsia="仿宋"/>
          <w:b w:val="0"/>
          <w:spacing w:val="-4"/>
          <w:sz w:val="32"/>
          <w:szCs w:val="32"/>
        </w:rPr>
        <w:t>充分体</w:t>
      </w:r>
      <w:r>
        <w:rPr>
          <w:rStyle w:val="21"/>
          <w:rFonts w:hint="eastAsia" w:ascii="仿宋" w:hAnsi="仿宋" w:eastAsia="仿宋"/>
          <w:b w:val="0"/>
          <w:spacing w:val="-4"/>
          <w:sz w:val="32"/>
          <w:szCs w:val="32"/>
          <w:lang w:val="en-US" w:eastAsia="zh-CN"/>
        </w:rPr>
        <w:t>现</w:t>
      </w:r>
      <w:r>
        <w:rPr>
          <w:rStyle w:val="21"/>
          <w:rFonts w:hint="eastAsia" w:ascii="仿宋" w:hAnsi="仿宋" w:eastAsia="仿宋"/>
          <w:b w:val="0"/>
          <w:spacing w:val="-4"/>
          <w:sz w:val="32"/>
          <w:szCs w:val="32"/>
        </w:rPr>
        <w:t>开发区对干部职工的关爱，对干部职工身体健康的重视，有利于增强干部对开发区的认同感、归宿感，从精神层面和物质层面上满足干部职工的需要，从而更好地留住干部，降低人员流失率。另一方面，完善的福利待遇也是吸引人才的重要条件之一，关注干部健康的单位更能获得求职者的认同与青睐，从而提高开发区在求职市场的竞争力。</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spacing w:line="540" w:lineRule="exact"/>
        <w:ind w:firstLine="564" w:firstLineChars="181"/>
        <w:rPr>
          <w:rFonts w:ascii="仿宋" w:hAnsi="仿宋" w:eastAsia="仿宋"/>
          <w:spacing w:val="-4"/>
          <w:sz w:val="32"/>
          <w:szCs w:val="32"/>
        </w:rPr>
      </w:pPr>
      <w:r>
        <w:rPr>
          <w:rStyle w:val="21"/>
          <w:rFonts w:hint="eastAsia" w:ascii="仿宋" w:hAnsi="仿宋" w:eastAsia="仿宋"/>
          <w:b w:val="0"/>
          <w:spacing w:val="-4"/>
          <w:sz w:val="32"/>
          <w:szCs w:val="32"/>
        </w:rPr>
        <w:t>因当月已提出离职或当月要办理离职手续的人员不在体检对象范围，期间有辞职及自愿放弃体检人员共计22人。原计划有120名干部参加年度体检，但实际只有98名干部职工参加体检。</w:t>
      </w:r>
    </w:p>
    <w:p>
      <w:pPr>
        <w:adjustRightInd w:val="0"/>
        <w:snapToGrid w:val="0"/>
        <w:spacing w:line="560" w:lineRule="exact"/>
        <w:ind w:firstLine="624" w:firstLineChars="200"/>
        <w:outlineLvl w:val="0"/>
        <w:rPr>
          <w:rStyle w:val="21"/>
          <w:rFonts w:ascii="黑体" w:hAnsi="黑体" w:eastAsia="黑体"/>
          <w:b w:val="0"/>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1.在组织方面。公共事务局将根据实际情况安排各部门人员在不同时间段参加体检，不但方便体检工作的开展，而且尽可能地减少对工作的影响</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2.在项目预算方面。公共事务管理局将会更加科学合理的制定预算目标，减少年度变动幅度，是资金运用更加合理、充分；</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3.在员工关怀方面。公共事务管理局将继续秉承“以人为本”里理念，将会更加关注单位员工健康和工作，争取为员工创造的身心发展创造一个良好的环境。</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pStyle w:val="17"/>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w:t>
      </w:r>
    </w:p>
    <w:p>
      <w:pPr>
        <w:spacing w:line="540" w:lineRule="exact"/>
        <w:ind w:firstLine="564" w:firstLineChars="181"/>
        <w:rPr>
          <w:rFonts w:hint="eastAsia" w:ascii="仿宋" w:hAnsi="仿宋" w:eastAsia="仿宋" w:cs="Times New Roman"/>
          <w:bCs/>
          <w:color w:val="auto"/>
          <w:spacing w:val="-4"/>
          <w:kern w:val="2"/>
          <w:sz w:val="32"/>
          <w:szCs w:val="32"/>
          <w:lang w:val="en-US" w:eastAsia="zh-CN" w:bidi="ar-SA"/>
        </w:rPr>
      </w:pPr>
      <w:r>
        <w:rPr>
          <w:rStyle w:val="21"/>
          <w:rFonts w:hint="eastAsia" w:ascii="仿宋" w:hAnsi="仿宋" w:eastAsia="仿宋"/>
          <w:b w:val="0"/>
          <w:spacing w:val="-4"/>
          <w:sz w:val="32"/>
          <w:szCs w:val="32"/>
        </w:rPr>
        <w:t>体检计划作为一项福利政策，充分体</w:t>
      </w:r>
      <w:r>
        <w:rPr>
          <w:rStyle w:val="21"/>
          <w:rFonts w:hint="eastAsia" w:ascii="仿宋" w:hAnsi="仿宋" w:eastAsia="仿宋"/>
          <w:b w:val="0"/>
          <w:spacing w:val="-4"/>
          <w:sz w:val="32"/>
          <w:szCs w:val="32"/>
          <w:lang w:val="en-US" w:eastAsia="zh-CN"/>
        </w:rPr>
        <w:t>现</w:t>
      </w:r>
      <w:r>
        <w:rPr>
          <w:rStyle w:val="21"/>
          <w:rFonts w:hint="eastAsia" w:ascii="仿宋" w:hAnsi="仿宋" w:eastAsia="仿宋"/>
          <w:b w:val="0"/>
          <w:spacing w:val="-4"/>
          <w:sz w:val="32"/>
          <w:szCs w:val="32"/>
        </w:rPr>
        <w:t>开发区对干部职工的关爱，对干部职工身体健康的重视，有利于增强干部对开发区的认同感、归宿感，从精神层面和物质层面上满足干部职工的需要，从而更好地留住干部，降低人员流失率。另一方面，完善的福利待遇也是吸引人才的重要条件之一，关注干部健康的单位更能获得求职者的认同与青睐，从而提高开发区在求职市场的竞争力。</w:t>
      </w:r>
    </w:p>
    <w:p>
      <w:pPr>
        <w:numPr>
          <w:ilvl w:val="0"/>
          <w:numId w:val="1"/>
        </w:num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存在的问题。</w:t>
      </w:r>
    </w:p>
    <w:p>
      <w:pPr>
        <w:numPr>
          <w:ilvl w:val="0"/>
          <w:numId w:val="0"/>
        </w:num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_GB2312" w:eastAsia="仿宋_GB2312"/>
          <w:spacing w:val="-4"/>
          <w:sz w:val="32"/>
          <w:szCs w:val="32"/>
        </w:rPr>
        <w:t>我单位在开展健康体检时，未能充分考虑人员的变动，导致项目资金节余过多。</w:t>
      </w:r>
    </w:p>
    <w:p>
      <w:pPr>
        <w:numPr>
          <w:ilvl w:val="0"/>
          <w:numId w:val="1"/>
        </w:numPr>
        <w:adjustRightInd w:val="0"/>
        <w:snapToGrid w:val="0"/>
        <w:spacing w:line="560" w:lineRule="exact"/>
        <w:ind w:left="0" w:leftChars="0" w:firstLine="624" w:firstLineChars="200"/>
        <w:outlineLvl w:val="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建议。</w:t>
      </w:r>
    </w:p>
    <w:p>
      <w:pPr>
        <w:spacing w:line="54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_GB2312" w:eastAsia="仿宋_GB2312"/>
          <w:spacing w:val="-4"/>
          <w:sz w:val="32"/>
          <w:szCs w:val="32"/>
        </w:rPr>
        <w:t>在今后的工作中，我单位将会加强预算知识的培训和学习，编制更加科学而合理的预算目标，将项目资金能够更加科学合理的使用。</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六、项目评价工作情况</w:t>
      </w:r>
    </w:p>
    <w:p>
      <w:pPr>
        <w:adjustRightInd w:val="0"/>
        <w:snapToGrid w:val="0"/>
        <w:spacing w:line="560" w:lineRule="exact"/>
        <w:ind w:firstLine="624" w:firstLineChars="200"/>
        <w:outlineLvl w:val="0"/>
        <w:rPr>
          <w:rFonts w:hint="eastAsia" w:ascii="仿宋_GB2312" w:eastAsia="仿宋_GB2312"/>
          <w:spacing w:val="-4"/>
          <w:sz w:val="32"/>
          <w:szCs w:val="32"/>
        </w:rPr>
      </w:pPr>
      <w:r>
        <w:rPr>
          <w:rFonts w:hint="eastAsia" w:ascii="仿宋_GB2312" w:eastAsia="仿宋_GB2312"/>
          <w:spacing w:val="-4"/>
          <w:sz w:val="32"/>
          <w:szCs w:val="32"/>
        </w:rPr>
        <w:t>提前制定体检人员名单，分别征求个人意见，制定详细的体检项目计划，合理安排时间，按时完成体检工作。评级为良好，通过此次项目的开展，我单位工作人员对自己的健康状况有了全面的了解，体检后每位员工都建立了健康档案，员工满意度为100%，项目实施效果优秀。</w:t>
      </w:r>
    </w:p>
    <w:p>
      <w:pPr>
        <w:adjustRightInd w:val="0"/>
        <w:snapToGrid w:val="0"/>
        <w:spacing w:line="560" w:lineRule="exact"/>
        <w:ind w:firstLine="624" w:firstLineChars="200"/>
        <w:outlineLvl w:val="0"/>
        <w:rPr>
          <w:rStyle w:val="21"/>
          <w:rFonts w:ascii="黑体" w:hAnsi="黑体" w:eastAsia="黑体"/>
          <w:b w:val="0"/>
          <w:color w:val="auto"/>
          <w:spacing w:val="-4"/>
          <w:sz w:val="32"/>
          <w:szCs w:val="32"/>
          <w:shd w:val="clear" w:color="auto" w:fill="auto"/>
        </w:rPr>
      </w:pPr>
      <w:r>
        <w:rPr>
          <w:rStyle w:val="21"/>
          <w:rFonts w:hint="eastAsia" w:ascii="黑体" w:hAnsi="黑体" w:eastAsia="黑体"/>
          <w:b w:val="0"/>
          <w:color w:val="auto"/>
          <w:spacing w:val="-4"/>
          <w:sz w:val="32"/>
          <w:szCs w:val="32"/>
          <w:shd w:val="clear" w:color="auto" w:fill="auto"/>
        </w:rPr>
        <w:t>七、附表</w:t>
      </w:r>
    </w:p>
    <w:p>
      <w:pPr>
        <w:adjustRightInd w:val="0"/>
        <w:snapToGrid w:val="0"/>
        <w:spacing w:line="560" w:lineRule="exact"/>
        <w:ind w:firstLine="624" w:firstLineChars="200"/>
        <w:rPr>
          <w:rStyle w:val="21"/>
          <w:rFonts w:ascii="仿宋" w:hAnsi="仿宋" w:eastAsia="仿宋"/>
          <w:b w:val="0"/>
          <w:color w:val="auto"/>
          <w:spacing w:val="-4"/>
          <w:sz w:val="32"/>
          <w:szCs w:val="32"/>
          <w:shd w:val="clear" w:color="auto" w:fill="auto"/>
        </w:rPr>
      </w:pPr>
      <w:r>
        <w:rPr>
          <w:rStyle w:val="21"/>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1"/>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3971FC"/>
    <w:multiLevelType w:val="singleLevel"/>
    <w:tmpl w:val="E83971F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2E3150"/>
    <w:rsid w:val="0E681A2C"/>
    <w:rsid w:val="165B2812"/>
    <w:rsid w:val="16A31CE0"/>
    <w:rsid w:val="17113EEF"/>
    <w:rsid w:val="187A5234"/>
    <w:rsid w:val="18BF6703"/>
    <w:rsid w:val="18DD6268"/>
    <w:rsid w:val="191C1AEE"/>
    <w:rsid w:val="193013B5"/>
    <w:rsid w:val="1AD402CA"/>
    <w:rsid w:val="1B60693D"/>
    <w:rsid w:val="1E6E315C"/>
    <w:rsid w:val="211B78FA"/>
    <w:rsid w:val="22081405"/>
    <w:rsid w:val="23520AC9"/>
    <w:rsid w:val="2447176B"/>
    <w:rsid w:val="246505F9"/>
    <w:rsid w:val="28D32D7D"/>
    <w:rsid w:val="294E3C17"/>
    <w:rsid w:val="29852260"/>
    <w:rsid w:val="29F86A14"/>
    <w:rsid w:val="2CF542B3"/>
    <w:rsid w:val="2E023B75"/>
    <w:rsid w:val="2E0323C3"/>
    <w:rsid w:val="2E8C27F1"/>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8"/>
    <w:semiHidden/>
    <w:unhideWhenUsed/>
    <w:qFormat/>
    <w:uiPriority w:val="99"/>
    <w:rPr>
      <w:rFonts w:ascii="宋体"/>
      <w:sz w:val="18"/>
      <w:szCs w:val="18"/>
    </w:rPr>
  </w:style>
  <w:style w:type="paragraph" w:styleId="12">
    <w:name w:val="annotation text"/>
    <w:basedOn w:val="1"/>
    <w:unhideWhenUsed/>
    <w:qFormat/>
    <w:uiPriority w:val="99"/>
    <w:pPr>
      <w:jc w:val="left"/>
    </w:pPr>
  </w:style>
  <w:style w:type="paragraph" w:styleId="13">
    <w:name w:val="Balloon Text"/>
    <w:basedOn w:val="1"/>
    <w:link w:val="49"/>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8">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2"/>
    <w:qFormat/>
    <w:uiPriority w:val="9"/>
    <w:rPr>
      <w:rFonts w:asciiTheme="majorHAnsi" w:hAnsiTheme="majorHAnsi" w:eastAsiaTheme="majorEastAsia"/>
      <w:b/>
      <w:bCs/>
      <w:kern w:val="32"/>
      <w:sz w:val="32"/>
      <w:szCs w:val="32"/>
    </w:rPr>
  </w:style>
  <w:style w:type="character" w:customStyle="1" w:styleId="24">
    <w:name w:val="标题 2 Char"/>
    <w:basedOn w:val="20"/>
    <w:link w:val="3"/>
    <w:semiHidden/>
    <w:qFormat/>
    <w:uiPriority w:val="9"/>
    <w:rPr>
      <w:rFonts w:asciiTheme="majorHAnsi" w:hAnsiTheme="majorHAnsi" w:eastAsiaTheme="majorEastAsia"/>
      <w:b/>
      <w:bCs/>
      <w:i/>
      <w:iCs/>
      <w:sz w:val="28"/>
      <w:szCs w:val="28"/>
    </w:rPr>
  </w:style>
  <w:style w:type="character" w:customStyle="1" w:styleId="25">
    <w:name w:val="标题 3 Char"/>
    <w:basedOn w:val="20"/>
    <w:link w:val="4"/>
    <w:semiHidden/>
    <w:qFormat/>
    <w:uiPriority w:val="9"/>
    <w:rPr>
      <w:rFonts w:asciiTheme="majorHAnsi" w:hAnsiTheme="majorHAnsi" w:eastAsiaTheme="majorEastAsia"/>
      <w:b/>
      <w:bCs/>
      <w:sz w:val="26"/>
      <w:szCs w:val="26"/>
    </w:rPr>
  </w:style>
  <w:style w:type="character" w:customStyle="1" w:styleId="26">
    <w:name w:val="标题 4 Char"/>
    <w:basedOn w:val="20"/>
    <w:link w:val="5"/>
    <w:semiHidden/>
    <w:qFormat/>
    <w:uiPriority w:val="9"/>
    <w:rPr>
      <w:b/>
      <w:bCs/>
      <w:sz w:val="28"/>
      <w:szCs w:val="28"/>
    </w:rPr>
  </w:style>
  <w:style w:type="character" w:customStyle="1" w:styleId="27">
    <w:name w:val="标题 5 Char"/>
    <w:basedOn w:val="20"/>
    <w:link w:val="6"/>
    <w:semiHidden/>
    <w:uiPriority w:val="9"/>
    <w:rPr>
      <w:b/>
      <w:bCs/>
      <w:i/>
      <w:iCs/>
      <w:sz w:val="26"/>
      <w:szCs w:val="26"/>
    </w:rPr>
  </w:style>
  <w:style w:type="character" w:customStyle="1" w:styleId="28">
    <w:name w:val="标题 6 Char"/>
    <w:basedOn w:val="20"/>
    <w:link w:val="7"/>
    <w:semiHidden/>
    <w:qFormat/>
    <w:uiPriority w:val="9"/>
    <w:rPr>
      <w:b/>
      <w:bCs/>
    </w:rPr>
  </w:style>
  <w:style w:type="character" w:customStyle="1" w:styleId="29">
    <w:name w:val="标题 7 Char"/>
    <w:basedOn w:val="20"/>
    <w:link w:val="8"/>
    <w:semiHidden/>
    <w:qFormat/>
    <w:uiPriority w:val="9"/>
    <w:rPr>
      <w:sz w:val="24"/>
      <w:szCs w:val="24"/>
    </w:rPr>
  </w:style>
  <w:style w:type="character" w:customStyle="1" w:styleId="30">
    <w:name w:val="标题 8 Char"/>
    <w:basedOn w:val="20"/>
    <w:link w:val="9"/>
    <w:semiHidden/>
    <w:qFormat/>
    <w:uiPriority w:val="9"/>
    <w:rPr>
      <w:i/>
      <w:iCs/>
      <w:sz w:val="24"/>
      <w:szCs w:val="24"/>
    </w:rPr>
  </w:style>
  <w:style w:type="character" w:customStyle="1" w:styleId="31">
    <w:name w:val="标题 9 Char"/>
    <w:basedOn w:val="20"/>
    <w:link w:val="10"/>
    <w:semiHidden/>
    <w:qFormat/>
    <w:uiPriority w:val="9"/>
    <w:rPr>
      <w:rFonts w:asciiTheme="majorHAnsi" w:hAnsiTheme="majorHAnsi" w:eastAsiaTheme="majorEastAsia"/>
    </w:rPr>
  </w:style>
  <w:style w:type="character" w:customStyle="1" w:styleId="32">
    <w:name w:val="标题 Char"/>
    <w:basedOn w:val="20"/>
    <w:link w:val="18"/>
    <w:qFormat/>
    <w:uiPriority w:val="10"/>
    <w:rPr>
      <w:rFonts w:asciiTheme="majorHAnsi" w:hAnsiTheme="majorHAnsi" w:eastAsiaTheme="majorEastAsia"/>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Subtle Emphasis"/>
    <w:qFormat/>
    <w:uiPriority w:val="19"/>
    <w:rPr>
      <w:i/>
      <w:color w:val="595959" w:themeColor="text1" w:themeTint="A5"/>
    </w:rPr>
  </w:style>
  <w:style w:type="character" w:customStyle="1" w:styleId="41">
    <w:name w:val="Intense Emphasis"/>
    <w:basedOn w:val="20"/>
    <w:qFormat/>
    <w:uiPriority w:val="21"/>
    <w:rPr>
      <w:b/>
      <w:i/>
      <w:sz w:val="24"/>
      <w:szCs w:val="24"/>
      <w:u w:val="single"/>
    </w:rPr>
  </w:style>
  <w:style w:type="character" w:customStyle="1" w:styleId="42">
    <w:name w:val="Subtle Reference"/>
    <w:basedOn w:val="20"/>
    <w:qFormat/>
    <w:uiPriority w:val="31"/>
    <w:rPr>
      <w:sz w:val="24"/>
      <w:szCs w:val="24"/>
      <w:u w:val="single"/>
    </w:rPr>
  </w:style>
  <w:style w:type="character" w:customStyle="1" w:styleId="43">
    <w:name w:val="Intense Reference"/>
    <w:basedOn w:val="20"/>
    <w:qFormat/>
    <w:uiPriority w:val="32"/>
    <w:rPr>
      <w:b/>
      <w:sz w:val="24"/>
      <w:u w:val="single"/>
    </w:rPr>
  </w:style>
  <w:style w:type="character" w:customStyle="1" w:styleId="44">
    <w:name w:val="Book Title"/>
    <w:basedOn w:val="20"/>
    <w:qFormat/>
    <w:uiPriority w:val="33"/>
    <w:rPr>
      <w:rFonts w:asciiTheme="majorHAnsi" w:hAnsiTheme="majorHAnsi" w:eastAsiaTheme="majorEastAsia"/>
      <w:b/>
      <w:i/>
      <w:sz w:val="24"/>
      <w:szCs w:val="24"/>
    </w:rPr>
  </w:style>
  <w:style w:type="paragraph" w:customStyle="1" w:styleId="45">
    <w:name w:val="TOC Heading"/>
    <w:basedOn w:val="2"/>
    <w:next w:val="1"/>
    <w:semiHidden/>
    <w:unhideWhenUsed/>
    <w:qFormat/>
    <w:uiPriority w:val="39"/>
    <w:pPr>
      <w:outlineLvl w:val="9"/>
    </w:pPr>
    <w:rPr>
      <w:lang w:eastAsia="en-US" w:bidi="en-US"/>
    </w:rPr>
  </w:style>
  <w:style w:type="character" w:customStyle="1" w:styleId="46">
    <w:name w:val="页眉 Char"/>
    <w:basedOn w:val="20"/>
    <w:link w:val="15"/>
    <w:qFormat/>
    <w:uiPriority w:val="99"/>
    <w:rPr>
      <w:rFonts w:ascii="Calibri" w:hAnsi="Calibri" w:eastAsia="宋体"/>
      <w:kern w:val="2"/>
      <w:sz w:val="18"/>
      <w:szCs w:val="18"/>
    </w:rPr>
  </w:style>
  <w:style w:type="character" w:customStyle="1" w:styleId="47">
    <w:name w:val="页脚 Char"/>
    <w:basedOn w:val="20"/>
    <w:link w:val="14"/>
    <w:qFormat/>
    <w:uiPriority w:val="99"/>
    <w:rPr>
      <w:rFonts w:ascii="Calibri" w:hAnsi="Calibri" w:eastAsia="宋体"/>
      <w:kern w:val="2"/>
      <w:sz w:val="18"/>
      <w:szCs w:val="18"/>
    </w:rPr>
  </w:style>
  <w:style w:type="character" w:customStyle="1" w:styleId="48">
    <w:name w:val="文档结构图 Char"/>
    <w:basedOn w:val="20"/>
    <w:link w:val="11"/>
    <w:semiHidden/>
    <w:uiPriority w:val="99"/>
    <w:rPr>
      <w:rFonts w:ascii="宋体" w:hAnsi="Times New Roman" w:eastAsia="宋体"/>
      <w:kern w:val="2"/>
      <w:sz w:val="18"/>
      <w:szCs w:val="18"/>
    </w:rPr>
  </w:style>
  <w:style w:type="character" w:customStyle="1" w:styleId="49">
    <w:name w:val="批注框文本 Char"/>
    <w:basedOn w:val="20"/>
    <w:link w:val="13"/>
    <w:semiHidden/>
    <w:qFormat/>
    <w:uiPriority w:val="99"/>
    <w:rPr>
      <w:rFonts w:ascii="Times New Roman" w:hAnsi="Times New Roman" w:eastAsia="宋体"/>
      <w:kern w:val="2"/>
      <w:sz w:val="18"/>
      <w:szCs w:val="18"/>
    </w:rPr>
  </w:style>
  <w:style w:type="paragraph" w:customStyle="1" w:styleId="50">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2019-10-19T07:08:01Z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