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4EE5" w:rsidRDefault="005A4EE5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5A4EE5" w:rsidRDefault="005A4EE5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5A4EE5" w:rsidRDefault="005A4EE5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5A4EE5" w:rsidRDefault="005A4EE5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5A4EE5" w:rsidRDefault="005A4EE5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5A4EE5" w:rsidRDefault="005A4EE5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5A4EE5" w:rsidRDefault="005A4EE5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5A4EE5" w:rsidRDefault="005A4EE5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5A4EE5" w:rsidRDefault="005A4EE5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5A4EE5" w:rsidRDefault="00EC6D1A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自治区财政项目支出绩效自评报告</w:t>
      </w:r>
    </w:p>
    <w:p w:rsidR="005A4EE5" w:rsidRDefault="005A4EE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5A4EE5" w:rsidRDefault="00EC6D1A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2018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5A4EE5" w:rsidRDefault="005A4EE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5A4EE5" w:rsidRDefault="005A4EE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5A4EE5" w:rsidRDefault="005A4EE5">
      <w:pPr>
        <w:spacing w:line="540" w:lineRule="exact"/>
        <w:jc w:val="center"/>
        <w:rPr>
          <w:rFonts w:ascii="方正小标宋_GBK" w:eastAsia="方正小标宋_GBK" w:hAnsi="宋体" w:cs="宋体"/>
          <w:kern w:val="0"/>
          <w:sz w:val="36"/>
          <w:szCs w:val="36"/>
        </w:rPr>
      </w:pPr>
    </w:p>
    <w:p w:rsidR="005A4EE5" w:rsidRDefault="005A4EE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5A4EE5" w:rsidRDefault="005A4EE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5A4EE5" w:rsidRDefault="005A4EE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5A4EE5" w:rsidRDefault="005A4EE5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5A4EE5" w:rsidRDefault="00EC6D1A">
      <w:pPr>
        <w:pStyle w:val="a5"/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项目名称：培训费</w:t>
      </w:r>
    </w:p>
    <w:p w:rsidR="005A4EE5" w:rsidRDefault="00EC6D1A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实施单位（公章）：公共事务局</w:t>
      </w:r>
    </w:p>
    <w:p w:rsidR="005A4EE5" w:rsidRDefault="00EC6D1A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主管部门（公章）：喀什经济开发区管理委员会</w:t>
      </w:r>
    </w:p>
    <w:p w:rsidR="005A4EE5" w:rsidRDefault="00EC6D1A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项目负责人（签章）：黄兆武</w:t>
      </w:r>
    </w:p>
    <w:p w:rsidR="005A4EE5" w:rsidRDefault="00EC6D1A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2019</w:t>
      </w:r>
      <w:r>
        <w:rPr>
          <w:rFonts w:eastAsia="仿宋_GB2312" w:hAnsi="宋体" w:cs="宋体" w:hint="eastAsia"/>
          <w:kern w:val="0"/>
          <w:sz w:val="36"/>
          <w:szCs w:val="36"/>
        </w:rPr>
        <w:t>年</w:t>
      </w:r>
      <w:r>
        <w:rPr>
          <w:rFonts w:eastAsia="仿宋_GB2312" w:hAnsi="宋体" w:cs="宋体" w:hint="eastAsia"/>
          <w:kern w:val="0"/>
          <w:sz w:val="36"/>
          <w:szCs w:val="36"/>
        </w:rPr>
        <w:t>3</w:t>
      </w:r>
      <w:r>
        <w:rPr>
          <w:rFonts w:eastAsia="仿宋_GB2312" w:hAnsi="宋体" w:cs="宋体" w:hint="eastAsia"/>
          <w:kern w:val="0"/>
          <w:sz w:val="36"/>
          <w:szCs w:val="36"/>
        </w:rPr>
        <w:t>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10</w:t>
      </w:r>
      <w:r>
        <w:rPr>
          <w:rFonts w:eastAsia="仿宋_GB2312" w:hAnsi="宋体" w:cs="宋体" w:hint="eastAsia"/>
          <w:kern w:val="0"/>
          <w:sz w:val="36"/>
          <w:szCs w:val="36"/>
        </w:rPr>
        <w:t>日</w:t>
      </w:r>
    </w:p>
    <w:p w:rsidR="005A4EE5" w:rsidRDefault="005A4EE5">
      <w:pPr>
        <w:pStyle w:val="Af9"/>
        <w:spacing w:line="700" w:lineRule="exact"/>
        <w:ind w:firstLineChars="200" w:firstLine="624"/>
        <w:jc w:val="left"/>
        <w:rPr>
          <w:rStyle w:val="af1"/>
          <w:rFonts w:ascii="黑体" w:eastAsia="黑体" w:hAnsi="黑体"/>
          <w:b w:val="0"/>
          <w:color w:val="auto"/>
          <w:spacing w:val="-4"/>
          <w:sz w:val="32"/>
          <w:szCs w:val="32"/>
        </w:rPr>
      </w:pPr>
    </w:p>
    <w:p w:rsidR="005A4EE5" w:rsidRDefault="00EC6D1A">
      <w:pPr>
        <w:pStyle w:val="Af9"/>
        <w:spacing w:line="700" w:lineRule="exact"/>
        <w:jc w:val="left"/>
        <w:rPr>
          <w:rStyle w:val="af1"/>
          <w:rFonts w:ascii="黑体" w:eastAsia="黑体" w:hAnsi="黑体"/>
          <w:b w:val="0"/>
          <w:color w:val="auto"/>
          <w:spacing w:val="-4"/>
          <w:sz w:val="32"/>
          <w:szCs w:val="32"/>
        </w:rPr>
      </w:pPr>
      <w:r>
        <w:rPr>
          <w:rStyle w:val="af1"/>
          <w:rFonts w:ascii="黑体" w:eastAsia="黑体" w:hAnsi="黑体" w:hint="eastAsia"/>
          <w:b w:val="0"/>
          <w:color w:val="auto"/>
          <w:spacing w:val="-4"/>
          <w:sz w:val="32"/>
          <w:szCs w:val="32"/>
        </w:rPr>
        <w:t>一、项目概况</w:t>
      </w:r>
    </w:p>
    <w:p w:rsidR="005A4EE5" w:rsidRDefault="00EC6D1A">
      <w:pPr>
        <w:adjustRightInd w:val="0"/>
        <w:snapToGrid w:val="0"/>
        <w:spacing w:line="560" w:lineRule="exact"/>
        <w:ind w:firstLineChars="200" w:firstLine="627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5A4EE5" w:rsidRDefault="00EC6D1A">
      <w:pPr>
        <w:adjustRightInd w:val="0"/>
        <w:snapToGrid w:val="0"/>
        <w:spacing w:line="560" w:lineRule="exact"/>
        <w:ind w:firstLineChars="200" w:firstLine="624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根据相关文件精神，设立喀什经济开发区管理委员会，与“中共喀什经济开发区工作委员会”一个机构、两块牌子，作为自治区党委、人民政府的派出机构，机构规格为副厅级，行使自治区级管理权,负责开发区的统一规划。喀什经济开发区公共事务局，编制数7人，其中：行政人员编制3人，参照公务员管理的事业单位人员编制0人，全额拨款事业单位人员编制4人。公共事务局为管委会下属部门之一，主要负责开发区社会公共事务的管理协调工作，负责与派驻开发区机构的协调工作；负责开发区的组织人事和机构编制管理工作；承担管委会干部的选拔任免和考核奖惩工作；负责推进人才管理改革试验区各项工作；负责制定开发区人才战略；负责完善开发区就业、社会保障、劳动关系、收入分配政策，实施专业技术人才、企业管理人员、公务员队伍管理以及军队转业干部安置、引进国外智力等社会管理和公共服务职能；负责开发区的外事旅游工作，办理因公出国审批、出国护照、出国签证业务；负责开发区外宣、法制工作；承办党工委、管委会交办的其他事项。</w:t>
      </w: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f1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5A4EE5" w:rsidRDefault="00EC6D1A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5A4EE5" w:rsidRDefault="00EC6D1A">
      <w:pPr>
        <w:ind w:left="150" w:firstLineChars="200" w:firstLine="640"/>
        <w:jc w:val="left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本项目2018年目标是：挂职期拟定6个月，跟班培训期拟定1个月，短期培训1周。</w:t>
      </w:r>
    </w:p>
    <w:p w:rsidR="005A4EE5" w:rsidRDefault="00EC6D1A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5A4EE5" w:rsidRDefault="00EC6D1A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本项目性质为新增项目。</w:t>
      </w:r>
    </w:p>
    <w:p w:rsidR="005A4EE5" w:rsidRDefault="00EC6D1A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3、项目用途及范围</w:t>
      </w:r>
    </w:p>
    <w:p w:rsidR="005A4EE5" w:rsidRDefault="00EC6D1A">
      <w:pPr>
        <w:adjustRightInd w:val="0"/>
        <w:snapToGrid w:val="0"/>
        <w:spacing w:line="560" w:lineRule="exact"/>
        <w:ind w:firstLineChars="200" w:firstLine="624"/>
        <w:outlineLvl w:val="0"/>
        <w:rPr>
          <w:rStyle w:val="af1"/>
          <w:rFonts w:ascii="黑体" w:eastAsia="仿宋" w:hAnsi="黑体"/>
          <w:b w:val="0"/>
          <w:spacing w:val="-4"/>
          <w:sz w:val="32"/>
          <w:szCs w:val="32"/>
        </w:rPr>
      </w:pP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将开发区干部送往深圳相关对口单位进行挂职和跟班培训，以提升业务能力。</w:t>
      </w:r>
    </w:p>
    <w:p w:rsidR="005A4EE5" w:rsidRDefault="00EC6D1A">
      <w:pPr>
        <w:adjustRightInd w:val="0"/>
        <w:snapToGrid w:val="0"/>
        <w:spacing w:line="560" w:lineRule="exact"/>
        <w:ind w:firstLineChars="200" w:firstLine="624"/>
        <w:outlineLvl w:val="0"/>
        <w:rPr>
          <w:rStyle w:val="af1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1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5A4EE5" w:rsidRDefault="00EC6D1A">
      <w:pPr>
        <w:adjustRightInd w:val="0"/>
        <w:snapToGrid w:val="0"/>
        <w:spacing w:line="560" w:lineRule="exact"/>
        <w:ind w:firstLineChars="200" w:firstLine="627"/>
        <w:outlineLvl w:val="0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5A4EE5" w:rsidRDefault="00EC6D1A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项目年初预计88.67万元（财政拨款30万元，其他资金58.665万元），实际到账资金58.665万元，拟安排跟班培训15人，路费计划13万元，5万元为特殊情况费，自治区其他厅局安排的相关培训，费用12万元。</w:t>
      </w:r>
    </w:p>
    <w:p w:rsidR="005A4EE5" w:rsidRDefault="00EC6D1A">
      <w:pPr>
        <w:adjustRightInd w:val="0"/>
        <w:snapToGrid w:val="0"/>
        <w:spacing w:line="560" w:lineRule="exact"/>
        <w:ind w:firstLineChars="200" w:firstLine="627"/>
        <w:outlineLvl w:val="0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5A4EE5" w:rsidRDefault="00EC6D1A">
      <w:pPr>
        <w:spacing w:line="540" w:lineRule="exact"/>
        <w:ind w:firstLineChars="200" w:firstLine="624"/>
        <w:rPr>
          <w:rStyle w:val="af1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截止2018年12月，</w:t>
      </w:r>
      <w:r>
        <w:rPr>
          <w:rFonts w:eastAsia="仿宋_GB2312"/>
          <w:sz w:val="32"/>
          <w:szCs w:val="32"/>
        </w:rPr>
        <w:t>分两批外派干部学习共计</w:t>
      </w:r>
      <w:r>
        <w:rPr>
          <w:rFonts w:eastAsia="仿宋_GB2312"/>
          <w:sz w:val="32"/>
          <w:szCs w:val="32"/>
        </w:rPr>
        <w:t>60</w:t>
      </w:r>
      <w:r>
        <w:rPr>
          <w:rFonts w:eastAsia="仿宋_GB2312"/>
          <w:sz w:val="32"/>
          <w:szCs w:val="32"/>
        </w:rPr>
        <w:t>余人</w:t>
      </w:r>
      <w:r>
        <w:rPr>
          <w:rFonts w:eastAsia="仿宋_GB2312" w:hint="eastAsia"/>
          <w:sz w:val="32"/>
          <w:szCs w:val="32"/>
        </w:rPr>
        <w:t>，培训天数为</w:t>
      </w:r>
      <w:r>
        <w:rPr>
          <w:rFonts w:eastAsia="仿宋_GB2312" w:hint="eastAsia"/>
          <w:sz w:val="32"/>
          <w:szCs w:val="32"/>
        </w:rPr>
        <w:t>9</w:t>
      </w:r>
      <w:r>
        <w:rPr>
          <w:rFonts w:eastAsia="仿宋_GB2312" w:hint="eastAsia"/>
          <w:sz w:val="32"/>
          <w:szCs w:val="32"/>
        </w:rPr>
        <w:t>天</w:t>
      </w:r>
      <w:r>
        <w:rPr>
          <w:rFonts w:eastAsia="仿宋_GB2312" w:hint="eastAsia"/>
          <w:sz w:val="32"/>
          <w:szCs w:val="32"/>
        </w:rPr>
        <w:t>/</w:t>
      </w:r>
      <w:r>
        <w:rPr>
          <w:rFonts w:eastAsia="仿宋_GB2312" w:hint="eastAsia"/>
          <w:sz w:val="32"/>
          <w:szCs w:val="32"/>
        </w:rPr>
        <w:t>批次，培训食宿费</w:t>
      </w:r>
      <w:r>
        <w:rPr>
          <w:rFonts w:eastAsia="仿宋_GB2312" w:hint="eastAsia"/>
          <w:sz w:val="32"/>
          <w:szCs w:val="32"/>
        </w:rPr>
        <w:t>8.5</w:t>
      </w:r>
      <w:r>
        <w:rPr>
          <w:rFonts w:eastAsia="仿宋_GB2312" w:hint="eastAsia"/>
          <w:sz w:val="32"/>
          <w:szCs w:val="32"/>
        </w:rPr>
        <w:t>万元，授课费</w:t>
      </w:r>
      <w:r>
        <w:rPr>
          <w:rFonts w:eastAsia="仿宋_GB2312" w:hint="eastAsia"/>
          <w:sz w:val="32"/>
          <w:szCs w:val="32"/>
        </w:rPr>
        <w:t>4.8</w:t>
      </w:r>
      <w:r>
        <w:rPr>
          <w:rFonts w:eastAsia="仿宋_GB2312" w:hint="eastAsia"/>
          <w:sz w:val="32"/>
          <w:szCs w:val="32"/>
        </w:rPr>
        <w:t>万元，两批次共计</w:t>
      </w:r>
      <w:r>
        <w:rPr>
          <w:rFonts w:eastAsia="仿宋_GB2312" w:hint="eastAsia"/>
          <w:sz w:val="32"/>
          <w:szCs w:val="32"/>
        </w:rPr>
        <w:t>28</w:t>
      </w:r>
      <w:r>
        <w:rPr>
          <w:rFonts w:eastAsia="仿宋_GB2312" w:hint="eastAsia"/>
          <w:sz w:val="32"/>
          <w:szCs w:val="32"/>
        </w:rPr>
        <w:t>万元，机票费用共计</w:t>
      </w:r>
      <w:r>
        <w:rPr>
          <w:rFonts w:eastAsia="仿宋_GB2312" w:hint="eastAsia"/>
          <w:sz w:val="32"/>
          <w:szCs w:val="32"/>
        </w:rPr>
        <w:t>30</w:t>
      </w:r>
      <w:r>
        <w:rPr>
          <w:rFonts w:eastAsia="仿宋_GB2312" w:hint="eastAsia"/>
          <w:sz w:val="32"/>
          <w:szCs w:val="32"/>
        </w:rPr>
        <w:t>万元，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总共使用58.665万元。</w:t>
      </w:r>
    </w:p>
    <w:p w:rsidR="005A4EE5" w:rsidRDefault="00EC6D1A">
      <w:pPr>
        <w:adjustRightInd w:val="0"/>
        <w:snapToGrid w:val="0"/>
        <w:spacing w:line="560" w:lineRule="exact"/>
        <w:ind w:firstLineChars="200" w:firstLine="627"/>
        <w:outlineLvl w:val="0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5A4EE5" w:rsidRDefault="00EC6D1A">
      <w:pPr>
        <w:spacing w:line="540" w:lineRule="exact"/>
        <w:ind w:firstLine="64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严格预算执行管理，该项目先有预算，按照实际工作需要，在预算额度内予以安排，项目资金支付后，进行跟踪有效。</w:t>
      </w:r>
    </w:p>
    <w:p w:rsidR="005A4EE5" w:rsidRDefault="00EC6D1A">
      <w:pPr>
        <w:adjustRightInd w:val="0"/>
        <w:snapToGrid w:val="0"/>
        <w:spacing w:line="560" w:lineRule="exact"/>
        <w:ind w:firstLineChars="200" w:firstLine="624"/>
        <w:outlineLvl w:val="0"/>
        <w:rPr>
          <w:rStyle w:val="af1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1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5A4EE5" w:rsidRDefault="00EC6D1A">
      <w:pPr>
        <w:adjustRightInd w:val="0"/>
        <w:snapToGrid w:val="0"/>
        <w:spacing w:line="560" w:lineRule="exact"/>
        <w:ind w:firstLineChars="200" w:firstLine="627"/>
        <w:outlineLvl w:val="0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5A4EE5" w:rsidRDefault="00EC6D1A">
      <w:pPr>
        <w:spacing w:line="540" w:lineRule="exact"/>
        <w:ind w:firstLineChars="200" w:firstLine="640"/>
        <w:rPr>
          <w:rStyle w:val="af1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2018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8-9</w:t>
      </w:r>
      <w:r>
        <w:rPr>
          <w:rFonts w:eastAsia="仿宋_GB2312"/>
          <w:sz w:val="32"/>
          <w:szCs w:val="32"/>
        </w:rPr>
        <w:t>月，开发区制定</w:t>
      </w:r>
      <w:r>
        <w:rPr>
          <w:rFonts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天赴深培训班，分两批外派干部学习共计</w:t>
      </w:r>
      <w:r>
        <w:rPr>
          <w:rFonts w:eastAsia="仿宋_GB2312"/>
          <w:sz w:val="32"/>
          <w:szCs w:val="32"/>
        </w:rPr>
        <w:t>60</w:t>
      </w:r>
      <w:r>
        <w:rPr>
          <w:rFonts w:eastAsia="仿宋_GB2312"/>
          <w:sz w:val="32"/>
          <w:szCs w:val="32"/>
        </w:rPr>
        <w:t>余人。平均安排</w:t>
      </w:r>
      <w:r>
        <w:rPr>
          <w:rFonts w:eastAsia="仿宋_GB2312" w:hint="eastAsia"/>
          <w:sz w:val="32"/>
          <w:szCs w:val="32"/>
        </w:rPr>
        <w:t>每</w:t>
      </w:r>
      <w:r>
        <w:rPr>
          <w:rFonts w:eastAsia="仿宋_GB2312"/>
          <w:sz w:val="32"/>
          <w:szCs w:val="32"/>
        </w:rPr>
        <w:t>半天或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天的时间，组织学员进行基地之间的交流；聘请教育专家对学员作专题讲座；组织学员赴市区品牌学校观摩示范课；适当组织学员走访名胜古迹，不断开拓视野，转变观念，向更多的名师和</w:t>
      </w:r>
      <w:r>
        <w:rPr>
          <w:rFonts w:eastAsia="仿宋_GB2312"/>
          <w:sz w:val="32"/>
          <w:szCs w:val="32"/>
        </w:rPr>
        <w:lastRenderedPageBreak/>
        <w:t>教育同仁学习，获取更多的经验。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本项目不存在调整情况，本项目不存在检查验收程序。</w:t>
      </w:r>
    </w:p>
    <w:p w:rsidR="005A4EE5" w:rsidRDefault="00EC6D1A">
      <w:pPr>
        <w:adjustRightInd w:val="0"/>
        <w:snapToGrid w:val="0"/>
        <w:spacing w:line="560" w:lineRule="exact"/>
        <w:ind w:firstLineChars="200" w:firstLine="627"/>
        <w:outlineLvl w:val="0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5A4EE5" w:rsidRDefault="00EC6D1A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签订委托培训协议书，制定培训方案计划，规范外出培训管理，保证外出培训质量，抓好教育培训，积极完成教育培训任务，期间特别注意言行举止，以维护开发区形象，严格遵守单位的各项规章制度，遵守培训机构管理事项。</w:t>
      </w:r>
    </w:p>
    <w:p w:rsidR="005A4EE5" w:rsidRDefault="00EC6D1A">
      <w:pPr>
        <w:adjustRightInd w:val="0"/>
        <w:snapToGrid w:val="0"/>
        <w:spacing w:line="560" w:lineRule="exact"/>
        <w:ind w:firstLineChars="200" w:firstLine="624"/>
        <w:outlineLvl w:val="0"/>
        <w:rPr>
          <w:rStyle w:val="af1"/>
          <w:rFonts w:ascii="黑体" w:eastAsia="黑体" w:hAnsi="黑体"/>
        </w:rPr>
      </w:pPr>
      <w:r>
        <w:rPr>
          <w:rStyle w:val="af1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5A4EE5" w:rsidRDefault="00EC6D1A">
      <w:pPr>
        <w:adjustRightInd w:val="0"/>
        <w:snapToGrid w:val="0"/>
        <w:spacing w:line="560" w:lineRule="exact"/>
        <w:ind w:firstLineChars="200" w:firstLine="627"/>
        <w:outlineLvl w:val="0"/>
        <w:rPr>
          <w:rStyle w:val="af1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5A4EE5" w:rsidRDefault="00EC6D1A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7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17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，其中</w:t>
      </w:r>
      <w:r>
        <w:rPr>
          <w:rFonts w:ascii="仿宋" w:eastAsia="仿宋" w:hAnsi="仿宋"/>
          <w:bCs/>
          <w:spacing w:val="-4"/>
          <w:sz w:val="32"/>
          <w:szCs w:val="32"/>
        </w:rPr>
        <w:t>已完成三级指标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17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，指标完成率为100%。</w:t>
      </w:r>
    </w:p>
    <w:p w:rsidR="005A4EE5" w:rsidRDefault="00EC6D1A">
      <w:pPr>
        <w:adjustRightInd w:val="0"/>
        <w:snapToGrid w:val="0"/>
        <w:spacing w:line="560" w:lineRule="exact"/>
        <w:ind w:firstLineChars="200" w:firstLine="624"/>
        <w:rPr>
          <w:rStyle w:val="af1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效率性：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工作经费按实际需要进行申请拨付，及时实施该项目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5A4EE5" w:rsidRDefault="00EC6D1A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效益性：加强后备干部队伍建设，拓宽干部选人视野，优化干部队伍结构，提高干部队伍整体素质，推动各项事业发展提供坚强的组织保证和充足的人才储备。</w:t>
      </w:r>
    </w:p>
    <w:p w:rsidR="005A4EE5" w:rsidRDefault="00EC6D1A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5A4EE5" w:rsidRDefault="00EC6D1A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2018年本项目绩效目标全部达成，不存在未完成原因分析。</w:t>
      </w:r>
    </w:p>
    <w:p w:rsidR="005A4EE5" w:rsidRDefault="00EC6D1A">
      <w:pPr>
        <w:adjustRightInd w:val="0"/>
        <w:snapToGrid w:val="0"/>
        <w:spacing w:line="560" w:lineRule="exact"/>
        <w:ind w:firstLineChars="200" w:firstLine="624"/>
        <w:outlineLvl w:val="0"/>
        <w:rPr>
          <w:rStyle w:val="af1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1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5A4EE5" w:rsidRDefault="00EC6D1A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5A4EE5" w:rsidRDefault="00EC6D1A">
      <w:pPr>
        <w:spacing w:line="540" w:lineRule="exact"/>
        <w:ind w:firstLineChars="181" w:firstLine="565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坚持自主培训为主，外委培训为辅的原则。利用好对口援疆资源优势，立足自主培训搞好基础培训和常规培训，通过外委基地搞好相关课程进修班。</w:t>
      </w:r>
    </w:p>
    <w:p w:rsidR="005A4EE5" w:rsidRDefault="00EC6D1A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5A4EE5" w:rsidRDefault="00EC6D1A">
      <w:pPr>
        <w:pStyle w:val="ae"/>
        <w:widowControl/>
        <w:ind w:firstLineChars="200" w:firstLine="624"/>
        <w:rPr>
          <w:rFonts w:ascii="仿宋" w:eastAsia="仿宋" w:hAnsi="仿宋"/>
          <w:bCs/>
          <w:spacing w:val="-4"/>
          <w:kern w:val="2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kern w:val="2"/>
          <w:sz w:val="32"/>
          <w:szCs w:val="32"/>
        </w:rPr>
        <w:lastRenderedPageBreak/>
        <w:t>1、主要经验及做法。</w:t>
      </w:r>
    </w:p>
    <w:p w:rsidR="005A4EE5" w:rsidRDefault="00EC6D1A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在开发区党工委正确领导下，仅仅围绕当前教育培训、理论研究和队伍管理面临的新常态，坚持抓班子、稳队伍、促主业、抓规范、强管理，抓作风、树正气，努力推进“科学发展、规范管理、和谐</w:t>
      </w:r>
      <w:bookmarkStart w:id="0" w:name="_GoBack"/>
      <w:bookmarkEnd w:id="0"/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”工作目标，按照年初计划，严密组织培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训班，培训流程清晰，服务到位，管理严格，执行有力，较好地完成全年培训工作任务。培训费项目的执行过程严格按照文件及相关规范执行，未发生任何违反规范、要求的不良事项。                2、存在的问题。无</w:t>
      </w:r>
    </w:p>
    <w:p w:rsidR="005A4EE5" w:rsidRDefault="00EC6D1A">
      <w:pPr>
        <w:adjustRightInd w:val="0"/>
        <w:snapToGrid w:val="0"/>
        <w:spacing w:line="560" w:lineRule="exact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3、建议。无</w:t>
      </w:r>
    </w:p>
    <w:p w:rsidR="005A4EE5" w:rsidRDefault="00EC6D1A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5A4EE5" w:rsidRDefault="00EC6D1A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</w:t>
      </w:r>
    </w:p>
    <w:p w:rsidR="005A4EE5" w:rsidRDefault="00EC6D1A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f1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5A4EE5" w:rsidRDefault="00EC6D1A">
      <w:pPr>
        <w:ind w:firstLineChars="200" w:firstLine="624"/>
        <w:rPr>
          <w:rStyle w:val="af1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针对干部职工适应潜力、创新潜力、执行潜力薄弱的现象，结合开发区总体发展战略，大力推进干部素质提升工程，突出高技能、高技术人才培养及专业技术力量储备培训，为开发区建立具有永续竞争力的卓越企业带给适宜的人力资源，全面提升职工的综合素质和业务潜力，推进开发区健康快速发展。因工作原因，全年仅安排两批干部赴援疆省市培训，综合考评本次项目开展评级为优秀。</w:t>
      </w:r>
    </w:p>
    <w:p w:rsidR="005A4EE5" w:rsidRDefault="00EC6D1A">
      <w:pPr>
        <w:adjustRightInd w:val="0"/>
        <w:snapToGrid w:val="0"/>
        <w:spacing w:line="560" w:lineRule="exact"/>
        <w:ind w:firstLineChars="200" w:firstLine="624"/>
        <w:outlineLvl w:val="0"/>
        <w:rPr>
          <w:rStyle w:val="af1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1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5A4EE5" w:rsidRDefault="00EC6D1A">
      <w:pPr>
        <w:adjustRightInd w:val="0"/>
        <w:snapToGrid w:val="0"/>
        <w:spacing w:line="560" w:lineRule="exact"/>
        <w:ind w:firstLineChars="200" w:firstLine="624"/>
        <w:rPr>
          <w:rStyle w:val="af1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5A4EE5" w:rsidRDefault="005A4EE5">
      <w:pPr>
        <w:adjustRightInd w:val="0"/>
        <w:snapToGrid w:val="0"/>
        <w:spacing w:line="560" w:lineRule="exact"/>
        <w:ind w:firstLineChars="200" w:firstLine="627"/>
        <w:rPr>
          <w:rStyle w:val="af1"/>
          <w:rFonts w:ascii="仿宋" w:eastAsia="仿宋" w:hAnsi="仿宋"/>
          <w:spacing w:val="-4"/>
          <w:sz w:val="32"/>
          <w:szCs w:val="32"/>
        </w:rPr>
      </w:pPr>
    </w:p>
    <w:sectPr w:rsidR="005A4EE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A78" w:rsidRDefault="00EC6D1A">
      <w:r>
        <w:separator/>
      </w:r>
    </w:p>
  </w:endnote>
  <w:endnote w:type="continuationSeparator" w:id="0">
    <w:p w:rsidR="00803A78" w:rsidRDefault="00EC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4EE5" w:rsidRDefault="005A4EE5">
    <w:pPr>
      <w:pStyle w:val="a8"/>
      <w:jc w:val="center"/>
    </w:pPr>
  </w:p>
  <w:p w:rsidR="005A4EE5" w:rsidRDefault="005A4EE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A78" w:rsidRDefault="00EC6D1A">
      <w:r>
        <w:separator/>
      </w:r>
    </w:p>
  </w:footnote>
  <w:footnote w:type="continuationSeparator" w:id="0">
    <w:p w:rsidR="00803A78" w:rsidRDefault="00EC6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4EE5" w:rsidRDefault="005A4EE5">
    <w:pPr>
      <w:pStyle w:val="aa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5A4EE5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03A78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21BFD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EA4A79"/>
    <w:rsid w:val="00EC6D1A"/>
    <w:rsid w:val="00F32FEE"/>
    <w:rsid w:val="00F53E69"/>
    <w:rsid w:val="03420AE5"/>
    <w:rsid w:val="0466101C"/>
    <w:rsid w:val="05D23D63"/>
    <w:rsid w:val="06DE58F6"/>
    <w:rsid w:val="089E629B"/>
    <w:rsid w:val="093379BD"/>
    <w:rsid w:val="0C1C40F1"/>
    <w:rsid w:val="0C37146C"/>
    <w:rsid w:val="0D286516"/>
    <w:rsid w:val="0DAC1E7A"/>
    <w:rsid w:val="0E681A2C"/>
    <w:rsid w:val="165B2812"/>
    <w:rsid w:val="16A31CE0"/>
    <w:rsid w:val="17113EEF"/>
    <w:rsid w:val="187A5234"/>
    <w:rsid w:val="18BF6703"/>
    <w:rsid w:val="18DD6268"/>
    <w:rsid w:val="191C1AEE"/>
    <w:rsid w:val="193013B5"/>
    <w:rsid w:val="1B60693D"/>
    <w:rsid w:val="1E6E315C"/>
    <w:rsid w:val="1F850D8A"/>
    <w:rsid w:val="211B78FA"/>
    <w:rsid w:val="22081405"/>
    <w:rsid w:val="23520AC9"/>
    <w:rsid w:val="2447176B"/>
    <w:rsid w:val="246505F9"/>
    <w:rsid w:val="28D32D7D"/>
    <w:rsid w:val="294E3C17"/>
    <w:rsid w:val="29852260"/>
    <w:rsid w:val="29F86A14"/>
    <w:rsid w:val="2E023B75"/>
    <w:rsid w:val="2E0323C3"/>
    <w:rsid w:val="2E8C27F1"/>
    <w:rsid w:val="31EF6A81"/>
    <w:rsid w:val="31F3238E"/>
    <w:rsid w:val="326D02DC"/>
    <w:rsid w:val="33792547"/>
    <w:rsid w:val="355951BB"/>
    <w:rsid w:val="366900D7"/>
    <w:rsid w:val="37AB04C0"/>
    <w:rsid w:val="380D5827"/>
    <w:rsid w:val="386C5406"/>
    <w:rsid w:val="3A632877"/>
    <w:rsid w:val="3B775EDC"/>
    <w:rsid w:val="3EB63932"/>
    <w:rsid w:val="3FAA6727"/>
    <w:rsid w:val="416700C4"/>
    <w:rsid w:val="42384ADA"/>
    <w:rsid w:val="426E6B08"/>
    <w:rsid w:val="445E21BF"/>
    <w:rsid w:val="44BC729B"/>
    <w:rsid w:val="46C84208"/>
    <w:rsid w:val="48276AE9"/>
    <w:rsid w:val="4881020F"/>
    <w:rsid w:val="4C341D81"/>
    <w:rsid w:val="4CF5670D"/>
    <w:rsid w:val="4D707D2B"/>
    <w:rsid w:val="4DD058A6"/>
    <w:rsid w:val="4E27522F"/>
    <w:rsid w:val="4E44719A"/>
    <w:rsid w:val="50957B9D"/>
    <w:rsid w:val="533A49E7"/>
    <w:rsid w:val="539174FF"/>
    <w:rsid w:val="545859F5"/>
    <w:rsid w:val="57535ED5"/>
    <w:rsid w:val="5C7258B2"/>
    <w:rsid w:val="5DDE7349"/>
    <w:rsid w:val="5E5425BA"/>
    <w:rsid w:val="5E671260"/>
    <w:rsid w:val="620222BA"/>
    <w:rsid w:val="62054471"/>
    <w:rsid w:val="622F2BB2"/>
    <w:rsid w:val="62EA6905"/>
    <w:rsid w:val="63DD45F9"/>
    <w:rsid w:val="6D265277"/>
    <w:rsid w:val="6F726579"/>
    <w:rsid w:val="6F897E81"/>
    <w:rsid w:val="732C33E8"/>
    <w:rsid w:val="74757650"/>
    <w:rsid w:val="754500BD"/>
    <w:rsid w:val="797369A9"/>
    <w:rsid w:val="7A012A72"/>
    <w:rsid w:val="7A3E0205"/>
    <w:rsid w:val="7CC2271A"/>
    <w:rsid w:val="7CE43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C33229"/>
  <w15:docId w15:val="{3C36598D-9950-4C21-8641-AAF594DE9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annotation text"/>
    <w:basedOn w:val="a"/>
    <w:uiPriority w:val="99"/>
    <w:unhideWhenUsed/>
    <w:qFormat/>
    <w:pPr>
      <w:jc w:val="left"/>
    </w:pPr>
  </w:style>
  <w:style w:type="paragraph" w:styleId="a6">
    <w:name w:val="Balloon Text"/>
    <w:basedOn w:val="a"/>
    <w:link w:val="a7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c">
    <w:name w:val="Subtitle"/>
    <w:basedOn w:val="a"/>
    <w:next w:val="a"/>
    <w:link w:val="ad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e">
    <w:name w:val="Normal (Web)"/>
    <w:basedOn w:val="a"/>
    <w:uiPriority w:val="99"/>
    <w:semiHidden/>
    <w:unhideWhenUsed/>
    <w:qFormat/>
    <w:pPr>
      <w:jc w:val="left"/>
    </w:pPr>
    <w:rPr>
      <w:kern w:val="0"/>
      <w:sz w:val="24"/>
    </w:rPr>
  </w:style>
  <w:style w:type="paragraph" w:styleId="af">
    <w:name w:val="Title"/>
    <w:basedOn w:val="a"/>
    <w:next w:val="a"/>
    <w:link w:val="af0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f1">
    <w:name w:val="Strong"/>
    <w:basedOn w:val="a0"/>
    <w:qFormat/>
    <w:rPr>
      <w:b/>
      <w:bCs/>
    </w:rPr>
  </w:style>
  <w:style w:type="character" w:styleId="af2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f0">
    <w:name w:val="标题 字符"/>
    <w:basedOn w:val="a0"/>
    <w:link w:val="af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d">
    <w:name w:val="副标题 字符"/>
    <w:basedOn w:val="a0"/>
    <w:link w:val="ac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3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4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5">
    <w:name w:val="Quote"/>
    <w:basedOn w:val="a"/>
    <w:next w:val="a"/>
    <w:link w:val="af6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6">
    <w:name w:val="引用 字符"/>
    <w:basedOn w:val="a0"/>
    <w:link w:val="af5"/>
    <w:uiPriority w:val="29"/>
    <w:qFormat/>
    <w:rPr>
      <w:i/>
      <w:sz w:val="24"/>
      <w:szCs w:val="24"/>
    </w:rPr>
  </w:style>
  <w:style w:type="paragraph" w:styleId="af7">
    <w:name w:val="Intense Quote"/>
    <w:basedOn w:val="a"/>
    <w:next w:val="a"/>
    <w:link w:val="af8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8">
    <w:name w:val="明显引用 字符"/>
    <w:basedOn w:val="a0"/>
    <w:link w:val="af7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A5A5A" w:themeColor="text1" w:themeTint="A5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b">
    <w:name w:val="页眉 字符"/>
    <w:basedOn w:val="a0"/>
    <w:link w:val="aa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 w:eastAsia="宋体" w:hAnsi="Times New Roman"/>
      <w:kern w:val="2"/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paragraph" w:customStyle="1" w:styleId="Af9">
    <w:name w:val="正文 A"/>
    <w:qFormat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8CBEA3-801F-45DB-AD32-3BA090903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316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陈 岚</cp:lastModifiedBy>
  <cp:revision>9</cp:revision>
  <cp:lastPrinted>2018-12-17T10:15:00Z</cp:lastPrinted>
  <dcterms:created xsi:type="dcterms:W3CDTF">2018-12-17T10:14:00Z</dcterms:created>
  <dcterms:modified xsi:type="dcterms:W3CDTF">2021-05-29T09:27:00Z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