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363" w:rsidRDefault="006B5363">
      <w:pPr>
        <w:spacing w:line="540" w:lineRule="exact"/>
        <w:jc w:val="left"/>
        <w:rPr>
          <w:rFonts w:ascii="仿宋" w:eastAsia="仿宋" w:hAnsi="仿宋" w:cs="宋体" w:hint="eastAsia"/>
          <w:kern w:val="0"/>
          <w:sz w:val="32"/>
          <w:szCs w:val="32"/>
        </w:rPr>
      </w:pPr>
    </w:p>
    <w:p w:rsidR="006B5363" w:rsidRDefault="006B5363">
      <w:pPr>
        <w:spacing w:line="540" w:lineRule="exact"/>
        <w:jc w:val="center"/>
        <w:rPr>
          <w:rFonts w:ascii="华文中宋" w:eastAsia="华文中宋" w:hAnsi="华文中宋" w:cs="宋体"/>
          <w:b/>
          <w:kern w:val="0"/>
          <w:sz w:val="52"/>
          <w:szCs w:val="52"/>
        </w:rPr>
      </w:pPr>
    </w:p>
    <w:p w:rsidR="006B5363" w:rsidRDefault="006B5363">
      <w:pPr>
        <w:spacing w:line="540" w:lineRule="exact"/>
        <w:jc w:val="center"/>
        <w:rPr>
          <w:rFonts w:ascii="华文中宋" w:eastAsia="华文中宋" w:hAnsi="华文中宋" w:cs="宋体"/>
          <w:b/>
          <w:kern w:val="0"/>
          <w:sz w:val="52"/>
          <w:szCs w:val="52"/>
        </w:rPr>
      </w:pPr>
    </w:p>
    <w:p w:rsidR="006B5363" w:rsidRDefault="006B5363">
      <w:pPr>
        <w:spacing w:line="540" w:lineRule="exact"/>
        <w:jc w:val="center"/>
        <w:rPr>
          <w:rFonts w:ascii="华文中宋" w:eastAsia="华文中宋" w:hAnsi="华文中宋" w:cs="宋体"/>
          <w:b/>
          <w:kern w:val="0"/>
          <w:sz w:val="52"/>
          <w:szCs w:val="52"/>
        </w:rPr>
      </w:pPr>
    </w:p>
    <w:p w:rsidR="006B5363" w:rsidRDefault="006B5363">
      <w:pPr>
        <w:spacing w:line="540" w:lineRule="exact"/>
        <w:jc w:val="center"/>
        <w:rPr>
          <w:rFonts w:ascii="华文中宋" w:eastAsia="华文中宋" w:hAnsi="华文中宋" w:cs="宋体"/>
          <w:b/>
          <w:kern w:val="0"/>
          <w:sz w:val="52"/>
          <w:szCs w:val="52"/>
        </w:rPr>
      </w:pPr>
    </w:p>
    <w:p w:rsidR="006B5363" w:rsidRDefault="006B5363">
      <w:pPr>
        <w:spacing w:line="540" w:lineRule="exact"/>
        <w:jc w:val="center"/>
        <w:rPr>
          <w:rFonts w:ascii="华文中宋" w:eastAsia="华文中宋" w:hAnsi="华文中宋" w:cs="宋体"/>
          <w:b/>
          <w:kern w:val="0"/>
          <w:sz w:val="52"/>
          <w:szCs w:val="52"/>
        </w:rPr>
      </w:pPr>
    </w:p>
    <w:p w:rsidR="006B5363" w:rsidRDefault="006B5363">
      <w:pPr>
        <w:spacing w:line="540" w:lineRule="exact"/>
        <w:jc w:val="center"/>
        <w:rPr>
          <w:rFonts w:ascii="华文中宋" w:eastAsia="华文中宋" w:hAnsi="华文中宋" w:cs="宋体"/>
          <w:b/>
          <w:kern w:val="0"/>
          <w:sz w:val="52"/>
          <w:szCs w:val="52"/>
        </w:rPr>
      </w:pPr>
    </w:p>
    <w:p w:rsidR="006B5363" w:rsidRDefault="004336D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6B5363" w:rsidRDefault="006B5363">
      <w:pPr>
        <w:spacing w:line="540" w:lineRule="exact"/>
        <w:jc w:val="center"/>
        <w:rPr>
          <w:rFonts w:ascii="华文中宋" w:eastAsia="华文中宋" w:hAnsi="华文中宋" w:cs="宋体"/>
          <w:b/>
          <w:kern w:val="0"/>
          <w:sz w:val="52"/>
          <w:szCs w:val="52"/>
        </w:rPr>
      </w:pPr>
    </w:p>
    <w:p w:rsidR="006B5363" w:rsidRDefault="004336D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B5363" w:rsidRDefault="006B5363">
      <w:pPr>
        <w:spacing w:line="540" w:lineRule="exact"/>
        <w:jc w:val="center"/>
        <w:rPr>
          <w:rFonts w:eastAsia="仿宋_GB2312" w:hAnsi="宋体" w:cs="宋体"/>
          <w:kern w:val="0"/>
          <w:sz w:val="30"/>
          <w:szCs w:val="30"/>
        </w:rPr>
      </w:pPr>
    </w:p>
    <w:p w:rsidR="006B5363" w:rsidRDefault="006B5363">
      <w:pPr>
        <w:spacing w:line="540" w:lineRule="exact"/>
        <w:jc w:val="center"/>
        <w:rPr>
          <w:rFonts w:eastAsia="仿宋_GB2312" w:hAnsi="宋体" w:cs="宋体"/>
          <w:kern w:val="0"/>
          <w:sz w:val="30"/>
          <w:szCs w:val="30"/>
        </w:rPr>
      </w:pPr>
    </w:p>
    <w:p w:rsidR="006B5363" w:rsidRDefault="006B5363">
      <w:pPr>
        <w:spacing w:line="540" w:lineRule="exact"/>
        <w:jc w:val="center"/>
        <w:rPr>
          <w:rFonts w:eastAsia="仿宋_GB2312" w:hAnsi="宋体" w:cs="宋体"/>
          <w:kern w:val="0"/>
          <w:sz w:val="30"/>
          <w:szCs w:val="30"/>
        </w:rPr>
      </w:pPr>
    </w:p>
    <w:p w:rsidR="006B5363" w:rsidRDefault="006B5363">
      <w:pPr>
        <w:spacing w:line="540" w:lineRule="exact"/>
        <w:jc w:val="center"/>
        <w:rPr>
          <w:rFonts w:eastAsia="仿宋_GB2312" w:hAnsi="宋体" w:cs="宋体"/>
          <w:kern w:val="0"/>
          <w:sz w:val="30"/>
          <w:szCs w:val="30"/>
        </w:rPr>
      </w:pPr>
    </w:p>
    <w:p w:rsidR="006B5363" w:rsidRDefault="006B5363">
      <w:pPr>
        <w:spacing w:line="540" w:lineRule="exact"/>
        <w:jc w:val="center"/>
        <w:rPr>
          <w:rFonts w:eastAsia="仿宋_GB2312" w:hAnsi="宋体" w:cs="宋体"/>
          <w:kern w:val="0"/>
          <w:sz w:val="30"/>
          <w:szCs w:val="30"/>
        </w:rPr>
      </w:pPr>
    </w:p>
    <w:p w:rsidR="006B5363" w:rsidRDefault="006B5363">
      <w:pPr>
        <w:spacing w:line="540" w:lineRule="exact"/>
        <w:jc w:val="center"/>
        <w:rPr>
          <w:rFonts w:eastAsia="仿宋_GB2312" w:hAnsi="宋体" w:cs="宋体"/>
          <w:kern w:val="0"/>
          <w:sz w:val="30"/>
          <w:szCs w:val="30"/>
        </w:rPr>
      </w:pPr>
    </w:p>
    <w:p w:rsidR="006B5363" w:rsidRDefault="006B5363">
      <w:pPr>
        <w:spacing w:line="440" w:lineRule="exact"/>
        <w:jc w:val="left"/>
        <w:rPr>
          <w:rFonts w:eastAsia="仿宋_GB2312" w:hAnsi="宋体" w:cs="宋体"/>
          <w:kern w:val="0"/>
          <w:sz w:val="32"/>
          <w:szCs w:val="32"/>
        </w:rPr>
      </w:pPr>
    </w:p>
    <w:p w:rsidR="006B5363" w:rsidRDefault="006B5363">
      <w:pPr>
        <w:spacing w:line="440" w:lineRule="exact"/>
        <w:ind w:firstLineChars="300" w:firstLine="960"/>
        <w:jc w:val="left"/>
        <w:rPr>
          <w:rFonts w:ascii="仿宋_GB2312" w:eastAsia="仿宋_GB2312" w:hAnsi="仿宋_GB2312" w:cs="仿宋_GB2312"/>
          <w:kern w:val="0"/>
          <w:sz w:val="32"/>
          <w:szCs w:val="32"/>
        </w:rPr>
      </w:pPr>
    </w:p>
    <w:p w:rsidR="006B5363" w:rsidRDefault="006B5363">
      <w:pPr>
        <w:spacing w:line="440" w:lineRule="exact"/>
        <w:ind w:firstLineChars="300" w:firstLine="960"/>
        <w:jc w:val="left"/>
        <w:rPr>
          <w:rFonts w:ascii="仿宋_GB2312" w:eastAsia="仿宋_GB2312" w:hAnsi="仿宋_GB2312" w:cs="仿宋_GB2312"/>
          <w:kern w:val="0"/>
          <w:sz w:val="32"/>
          <w:szCs w:val="32"/>
        </w:rPr>
      </w:pPr>
    </w:p>
    <w:p w:rsidR="006B5363" w:rsidRDefault="006B5363">
      <w:pPr>
        <w:spacing w:line="440" w:lineRule="exact"/>
        <w:ind w:firstLineChars="300" w:firstLine="960"/>
        <w:jc w:val="left"/>
        <w:rPr>
          <w:rFonts w:ascii="仿宋_GB2312" w:eastAsia="仿宋_GB2312" w:hAnsi="仿宋_GB2312" w:cs="仿宋_GB2312"/>
          <w:kern w:val="0"/>
          <w:sz w:val="32"/>
          <w:szCs w:val="32"/>
        </w:rPr>
      </w:pPr>
    </w:p>
    <w:p w:rsidR="006B5363" w:rsidRDefault="004336DA">
      <w:pPr>
        <w:spacing w:line="440" w:lineRule="exact"/>
        <w:ind w:firstLineChars="300" w:firstLine="96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项目名称：</w:t>
      </w:r>
      <w:r>
        <w:rPr>
          <w:rFonts w:ascii="仿宋_GB2312" w:eastAsia="仿宋_GB2312" w:hAnsi="仿宋_GB2312" w:cs="仿宋_GB2312" w:hint="eastAsia"/>
          <w:kern w:val="0"/>
          <w:sz w:val="32"/>
          <w:szCs w:val="32"/>
          <w:u w:val="single"/>
        </w:rPr>
        <w:t>喀什新区标志牌制作贴膜项目</w:t>
      </w:r>
    </w:p>
    <w:p w:rsidR="006B5363" w:rsidRDefault="004336DA">
      <w:pPr>
        <w:spacing w:line="440" w:lineRule="exact"/>
        <w:ind w:firstLineChars="300" w:firstLine="960"/>
        <w:jc w:val="left"/>
        <w:rPr>
          <w:rFonts w:ascii="仿宋_GB2312" w:eastAsia="仿宋_GB2312" w:hAnsi="仿宋_GB2312" w:cs="仿宋_GB2312"/>
          <w:kern w:val="0"/>
          <w:sz w:val="28"/>
          <w:szCs w:val="28"/>
          <w:u w:val="single"/>
        </w:rPr>
      </w:pPr>
      <w:r>
        <w:rPr>
          <w:rFonts w:ascii="仿宋_GB2312" w:eastAsia="仿宋_GB2312" w:hAnsi="仿宋_GB2312" w:cs="仿宋_GB2312" w:hint="eastAsia"/>
          <w:kern w:val="0"/>
          <w:sz w:val="32"/>
          <w:szCs w:val="32"/>
        </w:rPr>
        <w:t>实施单位（公章）：</w:t>
      </w:r>
      <w:r>
        <w:rPr>
          <w:rFonts w:ascii="仿宋_GB2312" w:eastAsia="仿宋_GB2312" w:hAnsi="仿宋_GB2312" w:cs="仿宋_GB2312" w:hint="eastAsia"/>
          <w:kern w:val="0"/>
          <w:sz w:val="28"/>
          <w:szCs w:val="28"/>
          <w:u w:val="single"/>
        </w:rPr>
        <w:t>喀什市城市管理行政执法局</w:t>
      </w:r>
    </w:p>
    <w:p w:rsidR="006B5363" w:rsidRDefault="004336DA">
      <w:pPr>
        <w:spacing w:line="440" w:lineRule="exact"/>
        <w:ind w:firstLineChars="300" w:firstLine="960"/>
        <w:rPr>
          <w:rFonts w:ascii="仿宋_GB2312" w:eastAsia="仿宋_GB2312" w:hAnsi="仿宋_GB2312" w:cs="仿宋_GB2312"/>
          <w:kern w:val="0"/>
          <w:sz w:val="28"/>
          <w:szCs w:val="28"/>
          <w:u w:val="single"/>
        </w:rPr>
      </w:pPr>
      <w:r>
        <w:rPr>
          <w:rFonts w:ascii="仿宋_GB2312" w:eastAsia="仿宋_GB2312" w:hAnsi="仿宋_GB2312" w:cs="仿宋_GB2312" w:hint="eastAsia"/>
          <w:kern w:val="0"/>
          <w:sz w:val="32"/>
          <w:szCs w:val="32"/>
        </w:rPr>
        <w:t>主管部门（公章）：</w:t>
      </w:r>
      <w:r>
        <w:rPr>
          <w:rFonts w:ascii="仿宋_GB2312" w:eastAsia="仿宋_GB2312" w:hAnsi="仿宋_GB2312" w:cs="仿宋_GB2312" w:hint="eastAsia"/>
          <w:kern w:val="0"/>
          <w:sz w:val="28"/>
          <w:szCs w:val="28"/>
          <w:u w:val="single"/>
        </w:rPr>
        <w:t>喀什经济开发区规划土地建设环保局</w:t>
      </w:r>
    </w:p>
    <w:p w:rsidR="006B5363" w:rsidRDefault="004336DA">
      <w:pPr>
        <w:spacing w:line="44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项目负责人（签章）：</w:t>
      </w:r>
    </w:p>
    <w:p w:rsidR="006B5363" w:rsidRDefault="004336DA">
      <w:pPr>
        <w:spacing w:line="44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填报时间：2019年3月10日</w:t>
      </w:r>
    </w:p>
    <w:p w:rsidR="006B5363" w:rsidRDefault="006B5363">
      <w:pPr>
        <w:spacing w:line="540" w:lineRule="exact"/>
        <w:jc w:val="center"/>
        <w:rPr>
          <w:rFonts w:ascii="仿宋_GB2312" w:eastAsia="仿宋_GB2312" w:hAnsi="仿宋_GB2312" w:cs="仿宋_GB2312"/>
          <w:kern w:val="0"/>
          <w:sz w:val="30"/>
          <w:szCs w:val="30"/>
        </w:rPr>
      </w:pPr>
    </w:p>
    <w:p w:rsidR="006B5363" w:rsidRDefault="006B5363">
      <w:pPr>
        <w:spacing w:line="540" w:lineRule="exact"/>
        <w:rPr>
          <w:rStyle w:val="ae"/>
          <w:rFonts w:ascii="黑体" w:eastAsia="黑体" w:hAnsi="黑体"/>
          <w:b w:val="0"/>
          <w:spacing w:val="-4"/>
          <w:sz w:val="32"/>
          <w:szCs w:val="32"/>
        </w:rPr>
      </w:pPr>
    </w:p>
    <w:p w:rsidR="006B5363" w:rsidRDefault="004336DA">
      <w:pPr>
        <w:spacing w:line="540" w:lineRule="exact"/>
        <w:ind w:firstLineChars="200" w:firstLine="624"/>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一、项目概况</w:t>
      </w:r>
    </w:p>
    <w:p w:rsidR="006B5363" w:rsidRDefault="004336DA">
      <w:pPr>
        <w:spacing w:line="540" w:lineRule="exact"/>
        <w:ind w:firstLine="567"/>
        <w:rPr>
          <w:rStyle w:val="ae"/>
          <w:rFonts w:ascii="楷体" w:eastAsia="楷体" w:hAnsi="楷体"/>
          <w:spacing w:val="-4"/>
          <w:sz w:val="32"/>
          <w:szCs w:val="32"/>
        </w:rPr>
      </w:pPr>
      <w:r>
        <w:rPr>
          <w:rStyle w:val="ae"/>
          <w:rFonts w:ascii="楷体" w:eastAsia="楷体" w:hAnsi="楷体" w:hint="eastAsia"/>
          <w:spacing w:val="-4"/>
          <w:sz w:val="32"/>
          <w:szCs w:val="32"/>
        </w:rPr>
        <w:t>（一）项目单位基本情况</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喀什市城市管理行政执法局前身为城建监察大队，2014年7月成立党委，由城市管理行政执法局、市容环境卫生管理局、园林局、市政养护队、城市路灯管理所、供排水有限责任公司、公共交通有限责任公司等7个单位组成，编制人数245人，其中行政编制9人，事业编制236人。共有</w:t>
      </w:r>
      <w:proofErr w:type="gramStart"/>
      <w:r>
        <w:rPr>
          <w:rStyle w:val="ae"/>
          <w:rFonts w:ascii="仿宋" w:eastAsia="仿宋" w:hAnsi="仿宋" w:hint="eastAsia"/>
          <w:b w:val="0"/>
          <w:spacing w:val="-4"/>
          <w:sz w:val="32"/>
          <w:szCs w:val="32"/>
        </w:rPr>
        <w:t>干部取工</w:t>
      </w:r>
      <w:proofErr w:type="gramEnd"/>
      <w:r>
        <w:rPr>
          <w:rStyle w:val="ae"/>
          <w:rFonts w:ascii="仿宋" w:eastAsia="仿宋" w:hAnsi="仿宋" w:hint="eastAsia"/>
          <w:b w:val="0"/>
          <w:spacing w:val="-4"/>
          <w:sz w:val="32"/>
          <w:szCs w:val="32"/>
        </w:rPr>
        <w:t>5人、少数民族240人、汉5人、妇女02入大中专业生41人、有中共党员2人，主要行使市容环境卫生、城市绿化、城市规划、环境保护、工商行政、公安交通、市政建设管理等方面的监督检查和行政执法工作。</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（二）项目预算</w:t>
      </w:r>
      <w:r>
        <w:rPr>
          <w:rStyle w:val="ae"/>
          <w:rFonts w:ascii="楷体" w:eastAsia="楷体" w:hAnsi="楷体"/>
          <w:spacing w:val="-4"/>
          <w:sz w:val="32"/>
          <w:szCs w:val="32"/>
        </w:rPr>
        <w:t>绩效目标</w:t>
      </w:r>
      <w:r>
        <w:rPr>
          <w:rStyle w:val="ae"/>
          <w:rFonts w:ascii="楷体" w:eastAsia="楷体" w:hAnsi="楷体" w:hint="eastAsia"/>
          <w:spacing w:val="-4"/>
          <w:sz w:val="32"/>
          <w:szCs w:val="32"/>
        </w:rPr>
        <w:t>设定情况</w:t>
      </w:r>
    </w:p>
    <w:p w:rsidR="006B5363" w:rsidRDefault="004336DA">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预期目标：</w:t>
      </w:r>
      <w:r>
        <w:rPr>
          <w:rStyle w:val="ae"/>
          <w:rFonts w:ascii="仿宋" w:eastAsia="仿宋" w:hAnsi="仿宋" w:hint="eastAsia"/>
          <w:b w:val="0"/>
          <w:spacing w:val="-4"/>
          <w:sz w:val="32"/>
          <w:szCs w:val="32"/>
        </w:rPr>
        <w:t>道路标志牌贴膜，型号3M棱镜级，项目的数量49块，规格4*2.4m</w:t>
      </w:r>
      <w:r>
        <w:rPr>
          <w:rStyle w:val="ae"/>
          <w:rFonts w:ascii="仿宋" w:eastAsia="仿宋" w:hAnsi="仿宋" w:hint="eastAsia"/>
          <w:b w:val="0"/>
          <w:spacing w:val="-4"/>
          <w:sz w:val="32"/>
          <w:szCs w:val="32"/>
          <w:vertAlign w:val="superscript"/>
        </w:rPr>
        <w:t>2</w:t>
      </w:r>
      <w:r>
        <w:rPr>
          <w:rStyle w:val="ae"/>
          <w:rFonts w:ascii="仿宋" w:eastAsia="仿宋" w:hAnsi="仿宋" w:hint="eastAsia"/>
          <w:b w:val="0"/>
          <w:spacing w:val="-4"/>
          <w:sz w:val="32"/>
          <w:szCs w:val="32"/>
        </w:rPr>
        <w:t>，总面积470.40㎡，及签订施工合同，完成所有；指示道路方向,保证目标清晰，降低交通事故发生率,城市居民交通环境改善。</w:t>
      </w:r>
    </w:p>
    <w:p w:rsidR="006B5363" w:rsidRDefault="004336DA">
      <w:pPr>
        <w:spacing w:line="540" w:lineRule="exact"/>
        <w:ind w:firstLineChars="181" w:firstLine="56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项目基本性质</w:t>
      </w:r>
      <w:r>
        <w:rPr>
          <w:rStyle w:val="ae"/>
          <w:rFonts w:ascii="仿宋" w:eastAsia="仿宋" w:hAnsi="仿宋" w:hint="eastAsia"/>
          <w:b w:val="0"/>
          <w:spacing w:val="-4"/>
          <w:sz w:val="32"/>
          <w:szCs w:val="32"/>
        </w:rPr>
        <w:t>：</w:t>
      </w:r>
      <w:r w:rsidR="001A6D17">
        <w:rPr>
          <w:rStyle w:val="ae"/>
          <w:rFonts w:ascii="仿宋" w:eastAsia="仿宋" w:hAnsi="仿宋" w:hint="eastAsia"/>
          <w:b w:val="0"/>
          <w:spacing w:val="-4"/>
          <w:sz w:val="32"/>
          <w:szCs w:val="32"/>
        </w:rPr>
        <w:t>新增项目</w:t>
      </w:r>
      <w:r>
        <w:rPr>
          <w:rStyle w:val="ae"/>
          <w:rFonts w:ascii="仿宋" w:eastAsia="仿宋" w:hAnsi="仿宋" w:hint="eastAsia"/>
          <w:b w:val="0"/>
          <w:spacing w:val="-4"/>
          <w:sz w:val="32"/>
          <w:szCs w:val="32"/>
        </w:rPr>
        <w:t>。</w:t>
      </w:r>
    </w:p>
    <w:p w:rsidR="006B5363" w:rsidRDefault="004336DA">
      <w:pPr>
        <w:spacing w:line="540" w:lineRule="exact"/>
        <w:ind w:firstLineChars="181" w:firstLine="567"/>
        <w:rPr>
          <w:rStyle w:val="ae"/>
          <w:rFonts w:ascii="仿宋" w:eastAsia="仿宋" w:hAnsi="仿宋"/>
          <w:bCs w:val="0"/>
          <w:spacing w:val="-4"/>
          <w:sz w:val="32"/>
          <w:szCs w:val="32"/>
        </w:rPr>
      </w:pPr>
      <w:r>
        <w:rPr>
          <w:rStyle w:val="ae"/>
          <w:rFonts w:ascii="仿宋" w:eastAsia="仿宋" w:hAnsi="仿宋" w:hint="eastAsia"/>
          <w:bCs w:val="0"/>
          <w:spacing w:val="-4"/>
          <w:sz w:val="32"/>
          <w:szCs w:val="32"/>
        </w:rPr>
        <w:t>用途和主要内容：</w:t>
      </w:r>
    </w:p>
    <w:p w:rsidR="006B5363" w:rsidRDefault="004336DA">
      <w:pPr>
        <w:spacing w:line="540" w:lineRule="exact"/>
        <w:ind w:firstLineChars="200" w:firstLine="624"/>
        <w:rPr>
          <w:rStyle w:val="ae"/>
          <w:rFonts w:ascii="仿宋" w:eastAsia="仿宋" w:hAnsi="仿宋"/>
          <w:b w:val="0"/>
          <w:spacing w:val="-4"/>
          <w:sz w:val="32"/>
          <w:szCs w:val="32"/>
        </w:rPr>
      </w:pPr>
      <w:bookmarkStart w:id="0" w:name="_Hlk22503902"/>
      <w:r>
        <w:rPr>
          <w:rStyle w:val="ae"/>
          <w:rFonts w:ascii="仿宋" w:eastAsia="仿宋" w:hAnsi="仿宋" w:hint="eastAsia"/>
          <w:b w:val="0"/>
          <w:spacing w:val="-4"/>
          <w:sz w:val="32"/>
          <w:szCs w:val="32"/>
        </w:rPr>
        <w:t>道路标志牌贴膜</w:t>
      </w:r>
      <w:bookmarkEnd w:id="0"/>
      <w:r>
        <w:rPr>
          <w:rStyle w:val="ae"/>
          <w:rFonts w:ascii="仿宋" w:eastAsia="仿宋" w:hAnsi="仿宋" w:hint="eastAsia"/>
          <w:b w:val="0"/>
          <w:spacing w:val="-4"/>
          <w:sz w:val="32"/>
          <w:szCs w:val="32"/>
        </w:rPr>
        <w:t>，共49块，每块标志牌贴膜规格为4</w:t>
      </w:r>
      <w:r>
        <w:rPr>
          <w:rStyle w:val="ae"/>
          <w:rFonts w:ascii="仿宋" w:eastAsia="仿宋" w:hAnsi="仿宋"/>
          <w:b w:val="0"/>
          <w:spacing w:val="-4"/>
          <w:sz w:val="32"/>
          <w:szCs w:val="32"/>
        </w:rPr>
        <w:t>x</w:t>
      </w:r>
      <w:r>
        <w:rPr>
          <w:rStyle w:val="ae"/>
          <w:rFonts w:ascii="仿宋" w:eastAsia="仿宋" w:hAnsi="仿宋" w:hint="eastAsia"/>
          <w:b w:val="0"/>
          <w:spacing w:val="-4"/>
          <w:sz w:val="32"/>
          <w:szCs w:val="32"/>
        </w:rPr>
        <w:t>2.4m²，总面积470.40㎡，实现指示道路方向,保证目标清晰，降低交通事故发生率,城市居民交通环境改善等目的。</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b w:val="0"/>
          <w:spacing w:val="-4"/>
          <w:sz w:val="32"/>
          <w:szCs w:val="32"/>
        </w:rPr>
        <w:t>主要内容：</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1、</w:t>
      </w:r>
      <w:proofErr w:type="gramStart"/>
      <w:r>
        <w:rPr>
          <w:rStyle w:val="ae"/>
          <w:rFonts w:ascii="仿宋" w:eastAsia="仿宋" w:hAnsi="仿宋" w:hint="eastAsia"/>
          <w:b w:val="0"/>
          <w:spacing w:val="-4"/>
          <w:sz w:val="32"/>
          <w:szCs w:val="32"/>
        </w:rPr>
        <w:t>深喀大道</w:t>
      </w:r>
      <w:proofErr w:type="gramEnd"/>
      <w:r>
        <w:rPr>
          <w:rStyle w:val="ae"/>
          <w:rFonts w:ascii="仿宋" w:eastAsia="仿宋" w:hAnsi="仿宋" w:hint="eastAsia"/>
          <w:b w:val="0"/>
          <w:spacing w:val="-4"/>
          <w:sz w:val="32"/>
          <w:szCs w:val="32"/>
        </w:rPr>
        <w:t>西东方向9块。</w:t>
      </w:r>
      <w:bookmarkStart w:id="1" w:name="_GoBack"/>
      <w:bookmarkEnd w:id="1"/>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2、</w:t>
      </w:r>
      <w:proofErr w:type="gramStart"/>
      <w:r>
        <w:rPr>
          <w:rStyle w:val="ae"/>
          <w:rFonts w:ascii="仿宋" w:eastAsia="仿宋" w:hAnsi="仿宋" w:hint="eastAsia"/>
          <w:b w:val="0"/>
          <w:spacing w:val="-4"/>
          <w:sz w:val="32"/>
          <w:szCs w:val="32"/>
        </w:rPr>
        <w:t>深喀大道</w:t>
      </w:r>
      <w:proofErr w:type="gramEnd"/>
      <w:r>
        <w:rPr>
          <w:rStyle w:val="ae"/>
          <w:rFonts w:ascii="仿宋" w:eastAsia="仿宋" w:hAnsi="仿宋" w:hint="eastAsia"/>
          <w:b w:val="0"/>
          <w:spacing w:val="-4"/>
          <w:sz w:val="32"/>
          <w:szCs w:val="32"/>
        </w:rPr>
        <w:t>东西方向10块。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3、经五路南北方向2块。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lastRenderedPageBreak/>
        <w:t>4、经五路北南方向2块。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5、新区一路南北方向2块。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6、新区一路南北方向2块。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7、欧亚大道东西方向5块。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8、欧亚大道西东方向5块。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9、城东大道南北方向6块。</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10、城东大道北南方向6块。</w:t>
      </w:r>
    </w:p>
    <w:p w:rsidR="001A6D17" w:rsidRPr="001A6D17" w:rsidRDefault="001A6D17">
      <w:pPr>
        <w:spacing w:line="540" w:lineRule="exact"/>
        <w:ind w:firstLineChars="200" w:firstLine="627"/>
        <w:rPr>
          <w:rStyle w:val="ae"/>
          <w:rFonts w:ascii="仿宋" w:eastAsia="仿宋" w:hAnsi="仿宋" w:hint="eastAsia"/>
          <w:bCs w:val="0"/>
          <w:spacing w:val="-4"/>
          <w:sz w:val="32"/>
          <w:szCs w:val="32"/>
        </w:rPr>
      </w:pPr>
      <w:r w:rsidRPr="001A6D17">
        <w:rPr>
          <w:rStyle w:val="ae"/>
          <w:rFonts w:ascii="仿宋" w:eastAsia="仿宋" w:hAnsi="仿宋" w:hint="eastAsia"/>
          <w:bCs w:val="0"/>
          <w:spacing w:val="-4"/>
          <w:sz w:val="32"/>
          <w:szCs w:val="32"/>
        </w:rPr>
        <w:t>涉及范围：</w:t>
      </w:r>
      <w:r>
        <w:rPr>
          <w:rStyle w:val="ae"/>
          <w:rFonts w:ascii="仿宋" w:eastAsia="仿宋" w:hAnsi="仿宋" w:hint="eastAsia"/>
          <w:b w:val="0"/>
          <w:spacing w:val="-4"/>
          <w:sz w:val="32"/>
          <w:szCs w:val="32"/>
        </w:rPr>
        <w:t>道路标志牌贴膜</w:t>
      </w:r>
    </w:p>
    <w:p w:rsidR="006B5363" w:rsidRDefault="004336DA">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二、项目资金使用及管理情况</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（一）项目资金安排落实、总投入等情况分析</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该项目总投资</w:t>
      </w:r>
      <w:r w:rsidR="005879F5">
        <w:rPr>
          <w:rStyle w:val="ae"/>
          <w:rFonts w:ascii="仿宋" w:eastAsia="仿宋" w:hAnsi="仿宋"/>
          <w:b w:val="0"/>
          <w:spacing w:val="-4"/>
          <w:sz w:val="32"/>
          <w:szCs w:val="32"/>
        </w:rPr>
        <w:t>9.427061</w:t>
      </w:r>
      <w:r>
        <w:rPr>
          <w:rStyle w:val="ae"/>
          <w:rFonts w:ascii="仿宋" w:eastAsia="仿宋" w:hAnsi="仿宋" w:hint="eastAsia"/>
          <w:b w:val="0"/>
          <w:spacing w:val="-4"/>
          <w:sz w:val="32"/>
          <w:szCs w:val="32"/>
        </w:rPr>
        <w:t>万元，财政预算</w:t>
      </w:r>
      <w:r>
        <w:t xml:space="preserve"> </w:t>
      </w:r>
      <w:r>
        <w:rPr>
          <w:rStyle w:val="ae"/>
          <w:rFonts w:ascii="仿宋" w:eastAsia="仿宋" w:hAnsi="仿宋"/>
          <w:b w:val="0"/>
          <w:spacing w:val="-4"/>
          <w:sz w:val="32"/>
          <w:szCs w:val="32"/>
        </w:rPr>
        <w:t>9.427061万元，</w:t>
      </w:r>
      <w:r>
        <w:rPr>
          <w:rStyle w:val="ae"/>
          <w:rFonts w:ascii="仿宋" w:eastAsia="仿宋" w:hAnsi="仿宋" w:hint="eastAsia"/>
          <w:b w:val="0"/>
          <w:spacing w:val="-4"/>
          <w:sz w:val="32"/>
          <w:szCs w:val="32"/>
        </w:rPr>
        <w:t>其他资金来源为自筹， 2018年该项目由喀什</w:t>
      </w:r>
      <w:proofErr w:type="gramStart"/>
      <w:r>
        <w:rPr>
          <w:rStyle w:val="ae"/>
          <w:rFonts w:ascii="仿宋" w:eastAsia="仿宋" w:hAnsi="仿宋" w:hint="eastAsia"/>
          <w:b w:val="0"/>
          <w:spacing w:val="-4"/>
          <w:sz w:val="32"/>
          <w:szCs w:val="32"/>
        </w:rPr>
        <w:t>路友交通</w:t>
      </w:r>
      <w:proofErr w:type="gramEnd"/>
      <w:r>
        <w:rPr>
          <w:rStyle w:val="ae"/>
          <w:rFonts w:ascii="仿宋" w:eastAsia="仿宋" w:hAnsi="仿宋" w:hint="eastAsia"/>
          <w:b w:val="0"/>
          <w:spacing w:val="-4"/>
          <w:sz w:val="32"/>
          <w:szCs w:val="32"/>
        </w:rPr>
        <w:t>工程有限公司承包施工，6月15日签订合同，合同</w:t>
      </w:r>
      <w:proofErr w:type="gramStart"/>
      <w:r>
        <w:rPr>
          <w:rStyle w:val="ae"/>
          <w:rFonts w:ascii="仿宋" w:eastAsia="仿宋" w:hAnsi="仿宋" w:hint="eastAsia"/>
          <w:b w:val="0"/>
          <w:spacing w:val="-4"/>
          <w:sz w:val="32"/>
          <w:szCs w:val="32"/>
        </w:rPr>
        <w:t>价金额</w:t>
      </w:r>
      <w:proofErr w:type="gramEnd"/>
      <w:r>
        <w:rPr>
          <w:rStyle w:val="ae"/>
          <w:rFonts w:ascii="仿宋" w:eastAsia="仿宋" w:hAnsi="仿宋" w:hint="eastAsia"/>
          <w:b w:val="0"/>
          <w:spacing w:val="-4"/>
          <w:sz w:val="32"/>
          <w:szCs w:val="32"/>
        </w:rPr>
        <w:t>37.632万元（</w:t>
      </w:r>
      <w:proofErr w:type="gramStart"/>
      <w:r>
        <w:rPr>
          <w:rStyle w:val="ae"/>
          <w:rFonts w:ascii="仿宋" w:eastAsia="仿宋" w:hAnsi="仿宋" w:hint="eastAsia"/>
          <w:b w:val="0"/>
          <w:spacing w:val="-4"/>
          <w:sz w:val="32"/>
          <w:szCs w:val="32"/>
        </w:rPr>
        <w:t>最终工程</w:t>
      </w:r>
      <w:proofErr w:type="gramEnd"/>
      <w:r>
        <w:rPr>
          <w:rStyle w:val="ae"/>
          <w:rFonts w:ascii="仿宋" w:eastAsia="仿宋" w:hAnsi="仿宋" w:hint="eastAsia"/>
          <w:b w:val="0"/>
          <w:spacing w:val="-4"/>
          <w:sz w:val="32"/>
          <w:szCs w:val="32"/>
        </w:rPr>
        <w:t>合同价以结算审定价为准），施工单位制作标志牌的贴膜施工内容，因本工程已完成结算，审定价9.427061万元，已向施工单位支付全部资金。资金来源为喀什经济开发区财政资金。</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（二）项目资金实际使用情况分析</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2018年6月15日签订合同，项目于2018年6月25日验收完工，因本工程已完成结算，</w:t>
      </w:r>
      <w:proofErr w:type="gramStart"/>
      <w:r>
        <w:rPr>
          <w:rStyle w:val="ae"/>
          <w:rFonts w:ascii="仿宋" w:eastAsia="仿宋" w:hAnsi="仿宋" w:hint="eastAsia"/>
          <w:b w:val="0"/>
          <w:spacing w:val="-4"/>
          <w:sz w:val="32"/>
          <w:szCs w:val="32"/>
        </w:rPr>
        <w:t>决算价</w:t>
      </w:r>
      <w:proofErr w:type="gramEnd"/>
      <w:r>
        <w:rPr>
          <w:rStyle w:val="ae"/>
          <w:rFonts w:ascii="仿宋" w:eastAsia="仿宋" w:hAnsi="仿宋" w:hint="eastAsia"/>
          <w:b w:val="0"/>
          <w:spacing w:val="-4"/>
          <w:sz w:val="32"/>
          <w:szCs w:val="32"/>
        </w:rPr>
        <w:t>为9.427万元，已向施工单位支付全部资金。项目资金到位9.427万元，实际支出9.427万元，结余0元。</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（三）项目资金管理情况分析</w:t>
      </w:r>
    </w:p>
    <w:p w:rsidR="006B5363" w:rsidRDefault="004336DA">
      <w:pPr>
        <w:spacing w:line="540" w:lineRule="exact"/>
        <w:ind w:firstLineChars="200" w:firstLine="627"/>
        <w:rPr>
          <w:rStyle w:val="ae"/>
          <w:rFonts w:ascii="仿宋" w:eastAsia="仿宋" w:hAnsi="仿宋"/>
          <w:b w:val="0"/>
          <w:color w:val="FF0000"/>
          <w:spacing w:val="-4"/>
          <w:sz w:val="32"/>
          <w:szCs w:val="32"/>
        </w:rPr>
      </w:pPr>
      <w:r>
        <w:rPr>
          <w:rStyle w:val="ae"/>
          <w:rFonts w:ascii="仿宋" w:eastAsia="仿宋" w:hAnsi="仿宋" w:hint="eastAsia"/>
          <w:bCs w:val="0"/>
          <w:spacing w:val="-4"/>
          <w:sz w:val="32"/>
          <w:szCs w:val="32"/>
        </w:rPr>
        <w:t>管理制度：</w:t>
      </w:r>
      <w:r>
        <w:rPr>
          <w:rStyle w:val="ae"/>
          <w:rFonts w:ascii="仿宋" w:eastAsia="仿宋" w:hAnsi="仿宋" w:hint="eastAsia"/>
          <w:b w:val="0"/>
          <w:spacing w:val="-4"/>
          <w:sz w:val="32"/>
          <w:szCs w:val="32"/>
        </w:rPr>
        <w:t>严格根据流程进行管控。</w:t>
      </w:r>
    </w:p>
    <w:p w:rsidR="006B5363" w:rsidRDefault="004336DA">
      <w:pPr>
        <w:spacing w:line="540" w:lineRule="exact"/>
        <w:ind w:firstLineChars="200" w:firstLine="627"/>
        <w:rPr>
          <w:rStyle w:val="ae"/>
          <w:rFonts w:ascii="仿宋" w:eastAsia="仿宋" w:hAnsi="仿宋"/>
          <w:b w:val="0"/>
          <w:color w:val="FF0000"/>
          <w:spacing w:val="-4"/>
          <w:sz w:val="32"/>
          <w:szCs w:val="32"/>
        </w:rPr>
      </w:pPr>
      <w:r>
        <w:rPr>
          <w:rStyle w:val="ae"/>
          <w:rFonts w:ascii="楷体" w:eastAsia="楷体" w:hAnsi="楷体" w:hint="eastAsia"/>
          <w:spacing w:val="-4"/>
          <w:sz w:val="32"/>
          <w:szCs w:val="32"/>
        </w:rPr>
        <w:t>工作办法：</w:t>
      </w:r>
      <w:r>
        <w:rPr>
          <w:rStyle w:val="ae"/>
          <w:rFonts w:ascii="仿宋" w:eastAsia="仿宋" w:hAnsi="仿宋" w:hint="eastAsia"/>
          <w:b w:val="0"/>
          <w:spacing w:val="-4"/>
          <w:sz w:val="32"/>
          <w:szCs w:val="32"/>
        </w:rPr>
        <w:t>该项目实施过程中由建设方、施工方协调，工</w:t>
      </w:r>
      <w:r>
        <w:rPr>
          <w:rStyle w:val="ae"/>
          <w:rFonts w:ascii="仿宋" w:eastAsia="仿宋" w:hAnsi="仿宋" w:hint="eastAsia"/>
          <w:b w:val="0"/>
          <w:spacing w:val="-4"/>
          <w:sz w:val="32"/>
          <w:szCs w:val="32"/>
        </w:rPr>
        <w:lastRenderedPageBreak/>
        <w:t>程量由双方现场核实共同确定，按照合同约定的条款，完成施工内容，并配合完成决算，施工单位填写资金申请表，甲方项目负责人确认工程进度与合同约定是否符合要求，上交有关领导签字，并交于财政局上财经会研究，最终结果按财经会的安排执行。</w:t>
      </w:r>
    </w:p>
    <w:p w:rsidR="006B5363" w:rsidRDefault="004336DA">
      <w:pPr>
        <w:spacing w:line="540" w:lineRule="exact"/>
        <w:ind w:firstLine="610"/>
        <w:rPr>
          <w:rStyle w:val="ae"/>
          <w:rFonts w:ascii="黑体" w:eastAsia="黑体" w:hAnsi="黑体"/>
          <w:b w:val="0"/>
          <w:spacing w:val="-4"/>
          <w:sz w:val="32"/>
          <w:szCs w:val="32"/>
        </w:rPr>
      </w:pPr>
      <w:r>
        <w:rPr>
          <w:rStyle w:val="ae"/>
          <w:rFonts w:ascii="黑体" w:eastAsia="黑体" w:hAnsi="黑体" w:hint="eastAsia"/>
          <w:b w:val="0"/>
          <w:spacing w:val="-4"/>
          <w:sz w:val="32"/>
          <w:szCs w:val="32"/>
        </w:rPr>
        <w:t>三、项目组织实施情况</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（一）项目组织情况分析</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经喀什经济开发区委托我局</w:t>
      </w:r>
      <w:proofErr w:type="gramStart"/>
      <w:r>
        <w:rPr>
          <w:rStyle w:val="ae"/>
          <w:rFonts w:ascii="仿宋" w:eastAsia="仿宋" w:hAnsi="仿宋" w:hint="eastAsia"/>
          <w:b w:val="0"/>
          <w:spacing w:val="-4"/>
          <w:sz w:val="32"/>
          <w:szCs w:val="32"/>
        </w:rPr>
        <w:t>对标志</w:t>
      </w:r>
      <w:proofErr w:type="gramEnd"/>
      <w:r>
        <w:rPr>
          <w:rStyle w:val="ae"/>
          <w:rFonts w:ascii="仿宋" w:eastAsia="仿宋" w:hAnsi="仿宋" w:hint="eastAsia"/>
          <w:b w:val="0"/>
          <w:spacing w:val="-4"/>
          <w:sz w:val="32"/>
          <w:szCs w:val="32"/>
        </w:rPr>
        <w:t>牌的贴膜进行施工，确定了施工单位喀什</w:t>
      </w:r>
      <w:proofErr w:type="gramStart"/>
      <w:r>
        <w:rPr>
          <w:rStyle w:val="ae"/>
          <w:rFonts w:ascii="仿宋" w:eastAsia="仿宋" w:hAnsi="仿宋" w:hint="eastAsia"/>
          <w:b w:val="0"/>
          <w:spacing w:val="-4"/>
          <w:sz w:val="32"/>
          <w:szCs w:val="32"/>
        </w:rPr>
        <w:t>路友交通</w:t>
      </w:r>
      <w:proofErr w:type="gramEnd"/>
      <w:r>
        <w:rPr>
          <w:rStyle w:val="ae"/>
          <w:rFonts w:ascii="仿宋" w:eastAsia="仿宋" w:hAnsi="仿宋" w:hint="eastAsia"/>
          <w:b w:val="0"/>
          <w:spacing w:val="-4"/>
          <w:sz w:val="32"/>
          <w:szCs w:val="32"/>
        </w:rPr>
        <w:t>工程有限公司承建。</w:t>
      </w:r>
    </w:p>
    <w:p w:rsidR="006B5363" w:rsidRDefault="004336DA">
      <w:pPr>
        <w:spacing w:line="54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（二）项目管理情况分析</w:t>
      </w:r>
    </w:p>
    <w:p w:rsidR="006B5363" w:rsidRDefault="004336DA">
      <w:pPr>
        <w:spacing w:line="540" w:lineRule="exact"/>
        <w:ind w:firstLineChars="200" w:firstLine="624"/>
        <w:rPr>
          <w:rStyle w:val="ae"/>
          <w:rFonts w:ascii="仿宋" w:eastAsia="仿宋" w:hAnsi="仿宋"/>
          <w:b w:val="0"/>
          <w:spacing w:val="-4"/>
          <w:sz w:val="32"/>
          <w:szCs w:val="32"/>
        </w:rPr>
      </w:pPr>
      <w:r>
        <w:rPr>
          <w:rStyle w:val="ae"/>
          <w:rFonts w:ascii="仿宋" w:eastAsia="仿宋" w:hAnsi="仿宋" w:hint="eastAsia"/>
          <w:b w:val="0"/>
          <w:spacing w:val="-4"/>
          <w:sz w:val="32"/>
          <w:szCs w:val="32"/>
        </w:rPr>
        <w:t>严格监督项目实施过程，规范实施流程，保障项目费用严格用于项目的开展；对项目资金费用使用情况严格监督，资金预算制定严格按照既定规范与财务标准，费用根据审计结算予以支付。</w:t>
      </w:r>
    </w:p>
    <w:p w:rsidR="006B5363" w:rsidRDefault="004336DA">
      <w:pPr>
        <w:spacing w:line="540" w:lineRule="exact"/>
        <w:ind w:firstLine="640"/>
        <w:rPr>
          <w:rStyle w:val="ae"/>
          <w:rFonts w:ascii="黑体" w:eastAsia="黑体" w:hAnsi="黑体"/>
        </w:rPr>
      </w:pPr>
      <w:r>
        <w:rPr>
          <w:rStyle w:val="ae"/>
          <w:rFonts w:ascii="黑体" w:eastAsia="黑体" w:hAnsi="黑体" w:hint="eastAsia"/>
          <w:b w:val="0"/>
          <w:spacing w:val="-4"/>
          <w:sz w:val="32"/>
          <w:szCs w:val="32"/>
        </w:rPr>
        <w:t>四、项目绩效情况</w:t>
      </w:r>
      <w:r>
        <w:rPr>
          <w:rStyle w:val="ae"/>
          <w:rFonts w:ascii="黑体" w:eastAsia="黑体" w:hAnsi="黑体" w:hint="eastAsia"/>
        </w:rPr>
        <w:t xml:space="preserve"> </w:t>
      </w:r>
    </w:p>
    <w:p w:rsidR="006B5363" w:rsidRDefault="004336D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027C61" w:rsidRPr="00DF196D" w:rsidRDefault="00027C61" w:rsidP="00027C61">
      <w:pPr>
        <w:adjustRightInd w:val="0"/>
        <w:snapToGrid w:val="0"/>
        <w:spacing w:line="560" w:lineRule="exact"/>
        <w:ind w:firstLineChars="200" w:firstLine="624"/>
        <w:rPr>
          <w:rFonts w:ascii="仿宋" w:eastAsia="仿宋" w:hAnsi="仿宋"/>
          <w:bCs/>
          <w:spacing w:val="-4"/>
          <w:sz w:val="32"/>
          <w:szCs w:val="32"/>
        </w:rPr>
      </w:pPr>
      <w:bookmarkStart w:id="2" w:name="_Hlk22416884"/>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8</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19</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19</w:t>
      </w:r>
      <w:r w:rsidRPr="00DF196D">
        <w:rPr>
          <w:rFonts w:ascii="仿宋" w:eastAsia="仿宋" w:hAnsi="仿宋" w:hint="eastAsia"/>
          <w:bCs/>
          <w:spacing w:val="-4"/>
          <w:sz w:val="32"/>
          <w:szCs w:val="32"/>
        </w:rPr>
        <w:t>个，指标完成率为100%。</w:t>
      </w:r>
    </w:p>
    <w:bookmarkEnd w:id="2"/>
    <w:p w:rsidR="00027C61" w:rsidRPr="00DF196D" w:rsidRDefault="00027C61" w:rsidP="00027C61">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027C61">
        <w:rPr>
          <w:rFonts w:ascii="仿宋" w:eastAsia="仿宋" w:hAnsi="仿宋" w:hint="eastAsia"/>
          <w:bCs/>
          <w:spacing w:val="-4"/>
          <w:sz w:val="32"/>
          <w:szCs w:val="32"/>
        </w:rPr>
        <w:t>项目总成本9.43万元</w:t>
      </w:r>
    </w:p>
    <w:p w:rsidR="00027C61" w:rsidRPr="00DF196D" w:rsidRDefault="00027C61" w:rsidP="00027C61">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027C61">
        <w:rPr>
          <w:rFonts w:ascii="仿宋" w:eastAsia="仿宋" w:hAnsi="仿宋" w:hint="eastAsia"/>
          <w:bCs/>
          <w:spacing w:val="-4"/>
          <w:sz w:val="32"/>
          <w:szCs w:val="32"/>
        </w:rPr>
        <w:t>项目</w:t>
      </w:r>
      <w:r>
        <w:rPr>
          <w:rFonts w:ascii="仿宋" w:eastAsia="仿宋" w:hAnsi="仿宋" w:hint="eastAsia"/>
          <w:bCs/>
          <w:spacing w:val="-4"/>
          <w:sz w:val="32"/>
          <w:szCs w:val="32"/>
        </w:rPr>
        <w:t>按时</w:t>
      </w:r>
      <w:r w:rsidRPr="00027C61">
        <w:rPr>
          <w:rFonts w:ascii="仿宋" w:eastAsia="仿宋" w:hAnsi="仿宋" w:hint="eastAsia"/>
          <w:bCs/>
          <w:spacing w:val="-4"/>
          <w:sz w:val="32"/>
          <w:szCs w:val="32"/>
        </w:rPr>
        <w:t>验收</w:t>
      </w:r>
      <w:r>
        <w:rPr>
          <w:rFonts w:ascii="仿宋" w:eastAsia="仿宋" w:hAnsi="仿宋" w:hint="eastAsia"/>
          <w:bCs/>
          <w:spacing w:val="-4"/>
          <w:sz w:val="32"/>
          <w:szCs w:val="32"/>
        </w:rPr>
        <w:t>，</w:t>
      </w:r>
      <w:r w:rsidRPr="00027C61">
        <w:rPr>
          <w:rFonts w:ascii="仿宋" w:eastAsia="仿宋" w:hAnsi="仿宋" w:hint="eastAsia"/>
          <w:bCs/>
          <w:spacing w:val="-4"/>
          <w:sz w:val="32"/>
          <w:szCs w:val="32"/>
        </w:rPr>
        <w:t>项目资金支付及时率</w:t>
      </w:r>
      <w:r>
        <w:rPr>
          <w:rFonts w:ascii="仿宋" w:eastAsia="仿宋" w:hAnsi="仿宋" w:hint="eastAsia"/>
          <w:bCs/>
          <w:spacing w:val="-4"/>
          <w:sz w:val="32"/>
          <w:szCs w:val="32"/>
        </w:rPr>
        <w:t>100%，</w:t>
      </w:r>
      <w:r w:rsidRPr="00027C61">
        <w:rPr>
          <w:rFonts w:ascii="仿宋" w:eastAsia="仿宋" w:hAnsi="仿宋" w:hint="eastAsia"/>
          <w:bCs/>
          <w:spacing w:val="-4"/>
          <w:sz w:val="32"/>
          <w:szCs w:val="32"/>
        </w:rPr>
        <w:t>工程量完成率</w:t>
      </w:r>
      <w:r>
        <w:rPr>
          <w:rFonts w:ascii="仿宋" w:eastAsia="仿宋" w:hAnsi="仿宋" w:hint="eastAsia"/>
          <w:bCs/>
          <w:spacing w:val="-4"/>
          <w:sz w:val="32"/>
          <w:szCs w:val="32"/>
        </w:rPr>
        <w:t>100%，</w:t>
      </w:r>
      <w:r w:rsidRPr="00027C61">
        <w:rPr>
          <w:rFonts w:ascii="仿宋" w:eastAsia="仿宋" w:hAnsi="仿宋" w:hint="eastAsia"/>
          <w:bCs/>
          <w:spacing w:val="-4"/>
          <w:sz w:val="32"/>
          <w:szCs w:val="32"/>
        </w:rPr>
        <w:t>日常</w:t>
      </w:r>
      <w:r>
        <w:rPr>
          <w:rFonts w:ascii="仿宋" w:eastAsia="仿宋" w:hAnsi="仿宋" w:hint="eastAsia"/>
          <w:bCs/>
          <w:spacing w:val="-4"/>
          <w:sz w:val="32"/>
          <w:szCs w:val="32"/>
        </w:rPr>
        <w:t>及时</w:t>
      </w:r>
      <w:r w:rsidRPr="00027C61">
        <w:rPr>
          <w:rFonts w:ascii="仿宋" w:eastAsia="仿宋" w:hAnsi="仿宋" w:hint="eastAsia"/>
          <w:bCs/>
          <w:spacing w:val="-4"/>
          <w:sz w:val="32"/>
          <w:szCs w:val="32"/>
        </w:rPr>
        <w:t>巡查维修</w:t>
      </w:r>
      <w:r>
        <w:rPr>
          <w:rFonts w:ascii="仿宋" w:eastAsia="仿宋" w:hAnsi="仿宋" w:hint="eastAsia"/>
          <w:bCs/>
          <w:spacing w:val="-4"/>
          <w:sz w:val="32"/>
          <w:szCs w:val="32"/>
        </w:rPr>
        <w:t>。</w:t>
      </w:r>
    </w:p>
    <w:p w:rsidR="00027C61" w:rsidRPr="00DF196D" w:rsidRDefault="00027C61" w:rsidP="00027C61">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w:t>
      </w:r>
      <w:r w:rsidRPr="00027C61">
        <w:rPr>
          <w:rFonts w:ascii="仿宋" w:eastAsia="仿宋" w:hAnsi="仿宋" w:hint="eastAsia"/>
          <w:bCs/>
          <w:spacing w:val="-4"/>
          <w:sz w:val="32"/>
          <w:szCs w:val="32"/>
        </w:rPr>
        <w:t>指示道路方向</w:t>
      </w:r>
      <w:r w:rsidR="00FD55C4">
        <w:rPr>
          <w:rFonts w:ascii="仿宋" w:eastAsia="仿宋" w:hAnsi="仿宋" w:hint="eastAsia"/>
          <w:bCs/>
          <w:spacing w:val="-4"/>
          <w:sz w:val="32"/>
          <w:szCs w:val="32"/>
        </w:rPr>
        <w:t>显著，</w:t>
      </w:r>
      <w:r w:rsidR="00FD55C4" w:rsidRPr="00FD55C4">
        <w:rPr>
          <w:rFonts w:ascii="仿宋" w:eastAsia="仿宋" w:hAnsi="仿宋" w:hint="eastAsia"/>
          <w:bCs/>
          <w:spacing w:val="-4"/>
          <w:sz w:val="32"/>
          <w:szCs w:val="32"/>
        </w:rPr>
        <w:t>保证目标清晰，降低交通事故发生率</w:t>
      </w:r>
      <w:r w:rsidR="00FD55C4">
        <w:rPr>
          <w:rFonts w:ascii="仿宋" w:eastAsia="仿宋" w:hAnsi="仿宋" w:hint="eastAsia"/>
          <w:bCs/>
          <w:spacing w:val="-4"/>
          <w:sz w:val="32"/>
          <w:szCs w:val="32"/>
        </w:rPr>
        <w:t>，</w:t>
      </w:r>
      <w:r w:rsidR="00FD55C4" w:rsidRPr="00FD55C4">
        <w:rPr>
          <w:rFonts w:ascii="仿宋" w:eastAsia="仿宋" w:hAnsi="仿宋" w:hint="eastAsia"/>
          <w:bCs/>
          <w:spacing w:val="-4"/>
          <w:sz w:val="32"/>
          <w:szCs w:val="32"/>
        </w:rPr>
        <w:t>标志</w:t>
      </w:r>
      <w:proofErr w:type="gramStart"/>
      <w:r w:rsidR="00FD55C4" w:rsidRPr="00FD55C4">
        <w:rPr>
          <w:rFonts w:ascii="仿宋" w:eastAsia="仿宋" w:hAnsi="仿宋" w:hint="eastAsia"/>
          <w:bCs/>
          <w:spacing w:val="-4"/>
          <w:sz w:val="32"/>
          <w:szCs w:val="32"/>
        </w:rPr>
        <w:t>牌膜有效</w:t>
      </w:r>
      <w:proofErr w:type="gramEnd"/>
      <w:r w:rsidR="00FD55C4" w:rsidRPr="00FD55C4">
        <w:rPr>
          <w:rFonts w:ascii="仿宋" w:eastAsia="仿宋" w:hAnsi="仿宋" w:hint="eastAsia"/>
          <w:bCs/>
          <w:spacing w:val="-4"/>
          <w:sz w:val="32"/>
          <w:szCs w:val="32"/>
        </w:rPr>
        <w:t>使用时间</w:t>
      </w:r>
      <w:r w:rsidR="00FD55C4">
        <w:rPr>
          <w:rFonts w:ascii="仿宋" w:eastAsia="仿宋" w:hAnsi="仿宋" w:hint="eastAsia"/>
          <w:bCs/>
          <w:spacing w:val="-4"/>
          <w:sz w:val="32"/>
          <w:szCs w:val="32"/>
        </w:rPr>
        <w:t>不少于5年，</w:t>
      </w:r>
      <w:r w:rsidR="00FD55C4" w:rsidRPr="00FD55C4">
        <w:rPr>
          <w:rFonts w:ascii="仿宋" w:eastAsia="仿宋" w:hAnsi="仿宋" w:hint="eastAsia"/>
          <w:bCs/>
          <w:spacing w:val="-4"/>
          <w:sz w:val="32"/>
          <w:szCs w:val="32"/>
        </w:rPr>
        <w:t>改善城市居民交通环境</w:t>
      </w:r>
      <w:r>
        <w:rPr>
          <w:rFonts w:ascii="仿宋" w:eastAsia="仿宋" w:hAnsi="仿宋" w:hint="eastAsia"/>
          <w:bCs/>
          <w:spacing w:val="-4"/>
          <w:sz w:val="32"/>
          <w:szCs w:val="32"/>
        </w:rPr>
        <w:t>。</w:t>
      </w:r>
    </w:p>
    <w:p w:rsidR="006B5363" w:rsidRDefault="004336D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lastRenderedPageBreak/>
        <w:t>本年度绩效目标未完成情况：无。</w:t>
      </w:r>
    </w:p>
    <w:p w:rsidR="006B5363" w:rsidRDefault="004336DA">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五、其他需要说明的问题</w:t>
      </w:r>
    </w:p>
    <w:p w:rsidR="006B5363" w:rsidRDefault="004336D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B5363" w:rsidRDefault="004336DA" w:rsidP="005879F5">
      <w:pPr>
        <w:spacing w:line="540" w:lineRule="exact"/>
        <w:ind w:firstLineChars="181" w:firstLine="565"/>
        <w:rPr>
          <w:rFonts w:ascii="楷体" w:eastAsia="楷体" w:hAnsi="楷体"/>
          <w:b/>
          <w:spacing w:val="-4"/>
          <w:sz w:val="32"/>
          <w:szCs w:val="32"/>
        </w:rPr>
      </w:pPr>
      <w:r>
        <w:rPr>
          <w:rStyle w:val="ae"/>
          <w:rFonts w:ascii="仿宋" w:eastAsia="仿宋" w:hAnsi="仿宋" w:hint="eastAsia"/>
          <w:b w:val="0"/>
          <w:spacing w:val="-4"/>
          <w:sz w:val="32"/>
          <w:szCs w:val="32"/>
        </w:rPr>
        <w:t>该项目2018年实施，完成合同约定的所有施工内容并验收，在后期的管理中进行定期检查维护，保证项目实际开展工作的可行性与长远性，保证长期效益。</w:t>
      </w:r>
    </w:p>
    <w:p w:rsidR="006B5363" w:rsidRDefault="004336D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建立完善的项目开展报备、评估、审批制度；事先明确项目具体方案，制定项目</w:t>
      </w:r>
      <w:proofErr w:type="gramStart"/>
      <w:r>
        <w:rPr>
          <w:rStyle w:val="ae"/>
          <w:rFonts w:ascii="仿宋" w:eastAsia="仿宋" w:hAnsi="仿宋" w:hint="eastAsia"/>
          <w:b w:val="0"/>
          <w:spacing w:val="-4"/>
          <w:sz w:val="32"/>
          <w:szCs w:val="32"/>
        </w:rPr>
        <w:t>预实现</w:t>
      </w:r>
      <w:proofErr w:type="gramEnd"/>
      <w:r>
        <w:rPr>
          <w:rStyle w:val="ae"/>
          <w:rFonts w:ascii="仿宋" w:eastAsia="仿宋" w:hAnsi="仿宋" w:hint="eastAsia"/>
          <w:b w:val="0"/>
          <w:spacing w:val="-4"/>
          <w:sz w:val="32"/>
          <w:szCs w:val="32"/>
        </w:rPr>
        <w:t>目标；保证项目完成后期工作的持续推动，关注项目后期影响；确保项目实施流程的可监督与公开透明。</w:t>
      </w:r>
    </w:p>
    <w:p w:rsidR="006B5363" w:rsidRDefault="004336DA">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六、项目评价工作情况</w:t>
      </w:r>
    </w:p>
    <w:p w:rsidR="006B5363" w:rsidRDefault="004336DA" w:rsidP="005879F5">
      <w:pPr>
        <w:spacing w:line="540" w:lineRule="exact"/>
        <w:ind w:firstLineChars="181" w:firstLine="565"/>
        <w:rPr>
          <w:rStyle w:val="ae"/>
          <w:rFonts w:ascii="仿宋" w:eastAsia="仿宋" w:hAnsi="仿宋"/>
          <w:b w:val="0"/>
          <w:spacing w:val="-4"/>
          <w:sz w:val="32"/>
          <w:szCs w:val="32"/>
        </w:rPr>
      </w:pPr>
      <w:r>
        <w:rPr>
          <w:rStyle w:val="ae"/>
          <w:rFonts w:ascii="仿宋" w:eastAsia="仿宋" w:hAnsi="仿宋" w:hint="eastAsia"/>
          <w:b w:val="0"/>
          <w:spacing w:val="-4"/>
          <w:sz w:val="32"/>
          <w:szCs w:val="32"/>
        </w:rPr>
        <w:t>以上数据来源于部门2018年度预算，严格按照喀什市政府投资项目申报要求、喀什本级财政投资项目的审批办法、喀什政府投资项目资金管理暂行办法等条文实施确保项目实施流程的可监督与公开透明。</w:t>
      </w:r>
    </w:p>
    <w:p w:rsidR="006B5363" w:rsidRDefault="004336DA">
      <w:pPr>
        <w:spacing w:line="540" w:lineRule="exact"/>
        <w:ind w:firstLine="640"/>
        <w:rPr>
          <w:rStyle w:val="ae"/>
          <w:rFonts w:ascii="黑体" w:eastAsia="黑体" w:hAnsi="黑体"/>
          <w:b w:val="0"/>
          <w:spacing w:val="-4"/>
          <w:sz w:val="32"/>
          <w:szCs w:val="32"/>
        </w:rPr>
      </w:pPr>
      <w:r>
        <w:rPr>
          <w:rStyle w:val="ae"/>
          <w:rFonts w:ascii="黑体" w:eastAsia="黑体" w:hAnsi="黑体" w:hint="eastAsia"/>
          <w:b w:val="0"/>
          <w:spacing w:val="-4"/>
          <w:sz w:val="32"/>
          <w:szCs w:val="32"/>
        </w:rPr>
        <w:t>七、附表</w:t>
      </w:r>
    </w:p>
    <w:p w:rsidR="006B5363" w:rsidRDefault="004336DA">
      <w:pPr>
        <w:spacing w:line="540" w:lineRule="exact"/>
        <w:ind w:firstLine="567"/>
        <w:rPr>
          <w:rStyle w:val="ae"/>
          <w:rFonts w:ascii="仿宋" w:eastAsia="仿宋" w:hAnsi="仿宋"/>
          <w:b w:val="0"/>
          <w:spacing w:val="-4"/>
          <w:sz w:val="32"/>
          <w:szCs w:val="32"/>
        </w:rPr>
      </w:pPr>
      <w:r>
        <w:rPr>
          <w:rStyle w:val="ae"/>
          <w:rFonts w:ascii="仿宋" w:eastAsia="仿宋" w:hAnsi="仿宋" w:hint="eastAsia"/>
          <w:b w:val="0"/>
          <w:spacing w:val="-4"/>
          <w:sz w:val="32"/>
          <w:szCs w:val="32"/>
        </w:rPr>
        <w:t>《自治区财政项目支出绩效自评表》</w:t>
      </w:r>
    </w:p>
    <w:p w:rsidR="006B5363" w:rsidRDefault="006B5363">
      <w:pPr>
        <w:spacing w:line="540" w:lineRule="exact"/>
        <w:ind w:firstLineChars="400" w:firstLine="768"/>
        <w:rPr>
          <w:rStyle w:val="ae"/>
          <w:rFonts w:asciiTheme="minorEastAsia" w:eastAsiaTheme="minorEastAsia" w:hAnsiTheme="minorEastAsia"/>
          <w:b w:val="0"/>
          <w:spacing w:val="-4"/>
          <w:sz w:val="20"/>
          <w:szCs w:val="32"/>
        </w:rPr>
      </w:pPr>
    </w:p>
    <w:sectPr w:rsidR="006B5363" w:rsidSect="006B5363">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42C" w:rsidRDefault="00C9342C" w:rsidP="006B5363">
      <w:r>
        <w:separator/>
      </w:r>
    </w:p>
  </w:endnote>
  <w:endnote w:type="continuationSeparator" w:id="0">
    <w:p w:rsidR="00C9342C" w:rsidRDefault="00C9342C" w:rsidP="006B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6B5363" w:rsidRDefault="006B5363">
        <w:pPr>
          <w:pStyle w:val="a5"/>
          <w:jc w:val="center"/>
        </w:pPr>
        <w:r>
          <w:fldChar w:fldCharType="begin"/>
        </w:r>
        <w:r w:rsidR="004336DA">
          <w:instrText>PAGE   \* MERGEFORMAT</w:instrText>
        </w:r>
        <w:r>
          <w:fldChar w:fldCharType="separate"/>
        </w:r>
        <w:r w:rsidR="005879F5" w:rsidRPr="005879F5">
          <w:rPr>
            <w:noProof/>
            <w:lang w:val="zh-CN"/>
          </w:rPr>
          <w:t>3</w:t>
        </w:r>
        <w:r>
          <w:fldChar w:fldCharType="end"/>
        </w:r>
      </w:p>
    </w:sdtContent>
  </w:sdt>
  <w:p w:rsidR="006B5363" w:rsidRDefault="006B53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42C" w:rsidRDefault="00C9342C" w:rsidP="006B5363">
      <w:r>
        <w:separator/>
      </w:r>
    </w:p>
  </w:footnote>
  <w:footnote w:type="continuationSeparator" w:id="0">
    <w:p w:rsidR="00C9342C" w:rsidRDefault="00C9342C" w:rsidP="006B5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27C61"/>
    <w:rsid w:val="00056465"/>
    <w:rsid w:val="00121AE4"/>
    <w:rsid w:val="00146AAD"/>
    <w:rsid w:val="00196F6D"/>
    <w:rsid w:val="001A6D17"/>
    <w:rsid w:val="001B3A40"/>
    <w:rsid w:val="0036514A"/>
    <w:rsid w:val="004336DA"/>
    <w:rsid w:val="004366A8"/>
    <w:rsid w:val="00467241"/>
    <w:rsid w:val="005027EE"/>
    <w:rsid w:val="00502BA7"/>
    <w:rsid w:val="0050650A"/>
    <w:rsid w:val="005162F1"/>
    <w:rsid w:val="00535153"/>
    <w:rsid w:val="00554F82"/>
    <w:rsid w:val="0056390D"/>
    <w:rsid w:val="005719B0"/>
    <w:rsid w:val="005879F5"/>
    <w:rsid w:val="005D10D6"/>
    <w:rsid w:val="00607FEF"/>
    <w:rsid w:val="006664F5"/>
    <w:rsid w:val="00696189"/>
    <w:rsid w:val="006B5363"/>
    <w:rsid w:val="0073248C"/>
    <w:rsid w:val="00766034"/>
    <w:rsid w:val="00855E3A"/>
    <w:rsid w:val="00884F8D"/>
    <w:rsid w:val="008F20F5"/>
    <w:rsid w:val="00917565"/>
    <w:rsid w:val="00922CB9"/>
    <w:rsid w:val="00966A81"/>
    <w:rsid w:val="009C0F92"/>
    <w:rsid w:val="009E5CD9"/>
    <w:rsid w:val="00A03F9E"/>
    <w:rsid w:val="00A26421"/>
    <w:rsid w:val="00A4293B"/>
    <w:rsid w:val="00A45FE2"/>
    <w:rsid w:val="00A67D50"/>
    <w:rsid w:val="00A8691A"/>
    <w:rsid w:val="00AC1946"/>
    <w:rsid w:val="00B40063"/>
    <w:rsid w:val="00B41F61"/>
    <w:rsid w:val="00B75BE2"/>
    <w:rsid w:val="00BA46E6"/>
    <w:rsid w:val="00C50E22"/>
    <w:rsid w:val="00C56C72"/>
    <w:rsid w:val="00C8120D"/>
    <w:rsid w:val="00C9342C"/>
    <w:rsid w:val="00CA6457"/>
    <w:rsid w:val="00CB2D53"/>
    <w:rsid w:val="00D17F2E"/>
    <w:rsid w:val="00D30354"/>
    <w:rsid w:val="00DA5448"/>
    <w:rsid w:val="00DC068C"/>
    <w:rsid w:val="00DF42A0"/>
    <w:rsid w:val="00E769FE"/>
    <w:rsid w:val="00EA2CBE"/>
    <w:rsid w:val="00F32FEE"/>
    <w:rsid w:val="00FB10BB"/>
    <w:rsid w:val="00FD55C4"/>
    <w:rsid w:val="02EF126C"/>
    <w:rsid w:val="036139A8"/>
    <w:rsid w:val="043C43A9"/>
    <w:rsid w:val="087973AA"/>
    <w:rsid w:val="088B3735"/>
    <w:rsid w:val="0A773DA8"/>
    <w:rsid w:val="0C6F1D0F"/>
    <w:rsid w:val="0CBC2F73"/>
    <w:rsid w:val="0D934B54"/>
    <w:rsid w:val="12282130"/>
    <w:rsid w:val="13441425"/>
    <w:rsid w:val="13D4477B"/>
    <w:rsid w:val="14B4043D"/>
    <w:rsid w:val="14E162DB"/>
    <w:rsid w:val="15B33619"/>
    <w:rsid w:val="179A095A"/>
    <w:rsid w:val="180922DA"/>
    <w:rsid w:val="1857571C"/>
    <w:rsid w:val="190F4987"/>
    <w:rsid w:val="1AED152A"/>
    <w:rsid w:val="1B903A91"/>
    <w:rsid w:val="1B9F2176"/>
    <w:rsid w:val="1D3E012E"/>
    <w:rsid w:val="1E0016AB"/>
    <w:rsid w:val="1FAD70CE"/>
    <w:rsid w:val="21D85374"/>
    <w:rsid w:val="22CB4CAE"/>
    <w:rsid w:val="230C527A"/>
    <w:rsid w:val="23307145"/>
    <w:rsid w:val="242A0C5A"/>
    <w:rsid w:val="252D7BB2"/>
    <w:rsid w:val="25735FA7"/>
    <w:rsid w:val="25BF771D"/>
    <w:rsid w:val="25E5676A"/>
    <w:rsid w:val="26962775"/>
    <w:rsid w:val="272211E1"/>
    <w:rsid w:val="276E5C40"/>
    <w:rsid w:val="28E16D3B"/>
    <w:rsid w:val="293463E8"/>
    <w:rsid w:val="296F7586"/>
    <w:rsid w:val="29C35583"/>
    <w:rsid w:val="29EE460A"/>
    <w:rsid w:val="2A5603C6"/>
    <w:rsid w:val="2C924770"/>
    <w:rsid w:val="2D643A8B"/>
    <w:rsid w:val="2DA953E8"/>
    <w:rsid w:val="2FF542FB"/>
    <w:rsid w:val="300B45C2"/>
    <w:rsid w:val="32DE50CB"/>
    <w:rsid w:val="32E317DA"/>
    <w:rsid w:val="33BD1D07"/>
    <w:rsid w:val="34667A19"/>
    <w:rsid w:val="34DE683E"/>
    <w:rsid w:val="3647472D"/>
    <w:rsid w:val="37633546"/>
    <w:rsid w:val="38874ED6"/>
    <w:rsid w:val="3ABC40F8"/>
    <w:rsid w:val="3E4F0EFD"/>
    <w:rsid w:val="3EC44ECA"/>
    <w:rsid w:val="3EEA1515"/>
    <w:rsid w:val="417C261B"/>
    <w:rsid w:val="41D26EBE"/>
    <w:rsid w:val="432B7802"/>
    <w:rsid w:val="43605CDB"/>
    <w:rsid w:val="43FB3E10"/>
    <w:rsid w:val="44C94DAF"/>
    <w:rsid w:val="45C7643F"/>
    <w:rsid w:val="46AB24F3"/>
    <w:rsid w:val="47DC02AC"/>
    <w:rsid w:val="48DF3893"/>
    <w:rsid w:val="49E65B25"/>
    <w:rsid w:val="4B3E2D16"/>
    <w:rsid w:val="4BDC5832"/>
    <w:rsid w:val="4CD87A19"/>
    <w:rsid w:val="4F287995"/>
    <w:rsid w:val="503259C3"/>
    <w:rsid w:val="50D32E86"/>
    <w:rsid w:val="522110AC"/>
    <w:rsid w:val="53B9252D"/>
    <w:rsid w:val="53E937BD"/>
    <w:rsid w:val="547E3A28"/>
    <w:rsid w:val="552455C4"/>
    <w:rsid w:val="55A6736E"/>
    <w:rsid w:val="55AA17A6"/>
    <w:rsid w:val="571D2F9B"/>
    <w:rsid w:val="573837B3"/>
    <w:rsid w:val="5A1919A5"/>
    <w:rsid w:val="5A196B9B"/>
    <w:rsid w:val="5B6A2758"/>
    <w:rsid w:val="5B6F1608"/>
    <w:rsid w:val="5D10544C"/>
    <w:rsid w:val="5DD94F3A"/>
    <w:rsid w:val="61601FE2"/>
    <w:rsid w:val="61AD0446"/>
    <w:rsid w:val="63384890"/>
    <w:rsid w:val="638C56F8"/>
    <w:rsid w:val="64722838"/>
    <w:rsid w:val="64DE1D99"/>
    <w:rsid w:val="663B577A"/>
    <w:rsid w:val="672B7F2B"/>
    <w:rsid w:val="67645428"/>
    <w:rsid w:val="67823E29"/>
    <w:rsid w:val="68AA7F84"/>
    <w:rsid w:val="6A141845"/>
    <w:rsid w:val="6A5F6FA1"/>
    <w:rsid w:val="6A8F563A"/>
    <w:rsid w:val="6C2D4B37"/>
    <w:rsid w:val="6C796BF4"/>
    <w:rsid w:val="6DD169D5"/>
    <w:rsid w:val="6E4F5F0D"/>
    <w:rsid w:val="6F4912FB"/>
    <w:rsid w:val="6FAE2795"/>
    <w:rsid w:val="71B60767"/>
    <w:rsid w:val="71CD415B"/>
    <w:rsid w:val="727279FE"/>
    <w:rsid w:val="72E67611"/>
    <w:rsid w:val="73E64B0A"/>
    <w:rsid w:val="74A36BB6"/>
    <w:rsid w:val="77070458"/>
    <w:rsid w:val="773A2058"/>
    <w:rsid w:val="79F37492"/>
    <w:rsid w:val="7BEC4DFF"/>
    <w:rsid w:val="7C146B59"/>
    <w:rsid w:val="7E067F6D"/>
    <w:rsid w:val="7E397467"/>
    <w:rsid w:val="7EDB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64D19"/>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B5363"/>
    <w:pPr>
      <w:widowControl w:val="0"/>
      <w:jc w:val="both"/>
    </w:pPr>
    <w:rPr>
      <w:kern w:val="2"/>
      <w:sz w:val="21"/>
      <w:szCs w:val="24"/>
    </w:rPr>
  </w:style>
  <w:style w:type="paragraph" w:styleId="1">
    <w:name w:val="heading 1"/>
    <w:basedOn w:val="a"/>
    <w:next w:val="a"/>
    <w:link w:val="10"/>
    <w:uiPriority w:val="9"/>
    <w:qFormat/>
    <w:rsid w:val="006B5363"/>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6B5363"/>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6B5363"/>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6B5363"/>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6B5363"/>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6B5363"/>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6B5363"/>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6B5363"/>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6B5363"/>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6B5363"/>
    <w:rPr>
      <w:sz w:val="18"/>
      <w:szCs w:val="18"/>
    </w:rPr>
  </w:style>
  <w:style w:type="paragraph" w:styleId="a5">
    <w:name w:val="footer"/>
    <w:basedOn w:val="a"/>
    <w:link w:val="a6"/>
    <w:uiPriority w:val="99"/>
    <w:unhideWhenUsed/>
    <w:qFormat/>
    <w:rsid w:val="006B5363"/>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rsid w:val="006B5363"/>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rsid w:val="006B5363"/>
    <w:pPr>
      <w:widowControl/>
      <w:spacing w:after="60"/>
      <w:jc w:val="center"/>
      <w:outlineLvl w:val="1"/>
    </w:pPr>
    <w:rPr>
      <w:rFonts w:asciiTheme="majorHAnsi" w:eastAsiaTheme="majorEastAsia" w:hAnsiTheme="majorHAnsi"/>
      <w:kern w:val="0"/>
      <w:sz w:val="24"/>
    </w:rPr>
  </w:style>
  <w:style w:type="paragraph" w:styleId="ab">
    <w:name w:val="Normal (Web)"/>
    <w:qFormat/>
    <w:rsid w:val="006B5363"/>
    <w:pPr>
      <w:widowControl w:val="0"/>
      <w:spacing w:before="100" w:beforeAutospacing="1" w:after="100" w:afterAutospacing="1"/>
    </w:pPr>
    <w:rPr>
      <w:sz w:val="24"/>
    </w:rPr>
  </w:style>
  <w:style w:type="paragraph" w:styleId="ac">
    <w:name w:val="Title"/>
    <w:basedOn w:val="a"/>
    <w:next w:val="a"/>
    <w:link w:val="ad"/>
    <w:uiPriority w:val="10"/>
    <w:qFormat/>
    <w:rsid w:val="006B5363"/>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0"/>
    <w:qFormat/>
    <w:rsid w:val="006B5363"/>
    <w:rPr>
      <w:b/>
      <w:bCs/>
    </w:rPr>
  </w:style>
  <w:style w:type="character" w:styleId="af">
    <w:name w:val="Emphasis"/>
    <w:basedOn w:val="a0"/>
    <w:uiPriority w:val="20"/>
    <w:qFormat/>
    <w:rsid w:val="006B5363"/>
    <w:rPr>
      <w:rFonts w:asciiTheme="minorHAnsi" w:hAnsiTheme="minorHAnsi"/>
      <w:b/>
      <w:i/>
      <w:iCs/>
    </w:rPr>
  </w:style>
  <w:style w:type="character" w:customStyle="1" w:styleId="10">
    <w:name w:val="标题 1 字符"/>
    <w:basedOn w:val="a0"/>
    <w:link w:val="1"/>
    <w:uiPriority w:val="9"/>
    <w:qFormat/>
    <w:rsid w:val="006B5363"/>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6B5363"/>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6B5363"/>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6B5363"/>
    <w:rPr>
      <w:b/>
      <w:bCs/>
      <w:sz w:val="28"/>
      <w:szCs w:val="28"/>
    </w:rPr>
  </w:style>
  <w:style w:type="character" w:customStyle="1" w:styleId="50">
    <w:name w:val="标题 5 字符"/>
    <w:basedOn w:val="a0"/>
    <w:link w:val="5"/>
    <w:uiPriority w:val="9"/>
    <w:semiHidden/>
    <w:qFormat/>
    <w:rsid w:val="006B5363"/>
    <w:rPr>
      <w:b/>
      <w:bCs/>
      <w:i/>
      <w:iCs/>
      <w:sz w:val="26"/>
      <w:szCs w:val="26"/>
    </w:rPr>
  </w:style>
  <w:style w:type="character" w:customStyle="1" w:styleId="60">
    <w:name w:val="标题 6 字符"/>
    <w:basedOn w:val="a0"/>
    <w:link w:val="6"/>
    <w:uiPriority w:val="9"/>
    <w:semiHidden/>
    <w:qFormat/>
    <w:rsid w:val="006B5363"/>
    <w:rPr>
      <w:b/>
      <w:bCs/>
    </w:rPr>
  </w:style>
  <w:style w:type="character" w:customStyle="1" w:styleId="70">
    <w:name w:val="标题 7 字符"/>
    <w:basedOn w:val="a0"/>
    <w:link w:val="7"/>
    <w:uiPriority w:val="9"/>
    <w:semiHidden/>
    <w:qFormat/>
    <w:rsid w:val="006B5363"/>
    <w:rPr>
      <w:sz w:val="24"/>
      <w:szCs w:val="24"/>
    </w:rPr>
  </w:style>
  <w:style w:type="character" w:customStyle="1" w:styleId="80">
    <w:name w:val="标题 8 字符"/>
    <w:basedOn w:val="a0"/>
    <w:link w:val="8"/>
    <w:uiPriority w:val="9"/>
    <w:semiHidden/>
    <w:qFormat/>
    <w:rsid w:val="006B5363"/>
    <w:rPr>
      <w:i/>
      <w:iCs/>
      <w:sz w:val="24"/>
      <w:szCs w:val="24"/>
    </w:rPr>
  </w:style>
  <w:style w:type="character" w:customStyle="1" w:styleId="90">
    <w:name w:val="标题 9 字符"/>
    <w:basedOn w:val="a0"/>
    <w:link w:val="9"/>
    <w:uiPriority w:val="9"/>
    <w:semiHidden/>
    <w:qFormat/>
    <w:rsid w:val="006B5363"/>
    <w:rPr>
      <w:rFonts w:asciiTheme="majorHAnsi" w:eastAsiaTheme="majorEastAsia" w:hAnsiTheme="majorHAnsi"/>
    </w:rPr>
  </w:style>
  <w:style w:type="character" w:customStyle="1" w:styleId="ad">
    <w:name w:val="标题 字符"/>
    <w:basedOn w:val="a0"/>
    <w:link w:val="ac"/>
    <w:uiPriority w:val="10"/>
    <w:qFormat/>
    <w:rsid w:val="006B5363"/>
    <w:rPr>
      <w:rFonts w:asciiTheme="majorHAnsi" w:eastAsiaTheme="majorEastAsia" w:hAnsiTheme="majorHAnsi"/>
      <w:b/>
      <w:bCs/>
      <w:kern w:val="28"/>
      <w:sz w:val="32"/>
      <w:szCs w:val="32"/>
    </w:rPr>
  </w:style>
  <w:style w:type="character" w:customStyle="1" w:styleId="aa">
    <w:name w:val="副标题 字符"/>
    <w:basedOn w:val="a0"/>
    <w:link w:val="a9"/>
    <w:uiPriority w:val="11"/>
    <w:qFormat/>
    <w:rsid w:val="006B5363"/>
    <w:rPr>
      <w:rFonts w:asciiTheme="majorHAnsi" w:eastAsiaTheme="majorEastAsia" w:hAnsiTheme="majorHAnsi"/>
      <w:sz w:val="24"/>
      <w:szCs w:val="24"/>
    </w:rPr>
  </w:style>
  <w:style w:type="paragraph" w:customStyle="1" w:styleId="11">
    <w:name w:val="无间隔1"/>
    <w:basedOn w:val="a"/>
    <w:uiPriority w:val="1"/>
    <w:qFormat/>
    <w:rsid w:val="006B5363"/>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rsid w:val="006B5363"/>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rsid w:val="006B5363"/>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sid w:val="006B5363"/>
    <w:rPr>
      <w:i/>
      <w:sz w:val="24"/>
      <w:szCs w:val="24"/>
    </w:rPr>
  </w:style>
  <w:style w:type="paragraph" w:customStyle="1" w:styleId="14">
    <w:name w:val="明显引用1"/>
    <w:basedOn w:val="a"/>
    <w:next w:val="a"/>
    <w:link w:val="Char0"/>
    <w:uiPriority w:val="30"/>
    <w:qFormat/>
    <w:rsid w:val="006B5363"/>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sid w:val="006B5363"/>
    <w:rPr>
      <w:b/>
      <w:i/>
      <w:sz w:val="24"/>
    </w:rPr>
  </w:style>
  <w:style w:type="character" w:customStyle="1" w:styleId="15">
    <w:name w:val="不明显强调1"/>
    <w:uiPriority w:val="19"/>
    <w:qFormat/>
    <w:rsid w:val="006B5363"/>
    <w:rPr>
      <w:i/>
      <w:color w:val="595959" w:themeColor="text1" w:themeTint="A6"/>
    </w:rPr>
  </w:style>
  <w:style w:type="character" w:customStyle="1" w:styleId="16">
    <w:name w:val="明显强调1"/>
    <w:basedOn w:val="a0"/>
    <w:uiPriority w:val="21"/>
    <w:qFormat/>
    <w:rsid w:val="006B5363"/>
    <w:rPr>
      <w:b/>
      <w:i/>
      <w:sz w:val="24"/>
      <w:szCs w:val="24"/>
      <w:u w:val="single"/>
    </w:rPr>
  </w:style>
  <w:style w:type="character" w:customStyle="1" w:styleId="17">
    <w:name w:val="不明显参考1"/>
    <w:basedOn w:val="a0"/>
    <w:uiPriority w:val="31"/>
    <w:qFormat/>
    <w:rsid w:val="006B5363"/>
    <w:rPr>
      <w:sz w:val="24"/>
      <w:szCs w:val="24"/>
      <w:u w:val="single"/>
    </w:rPr>
  </w:style>
  <w:style w:type="character" w:customStyle="1" w:styleId="18">
    <w:name w:val="明显参考1"/>
    <w:basedOn w:val="a0"/>
    <w:uiPriority w:val="32"/>
    <w:qFormat/>
    <w:rsid w:val="006B5363"/>
    <w:rPr>
      <w:b/>
      <w:sz w:val="24"/>
      <w:u w:val="single"/>
    </w:rPr>
  </w:style>
  <w:style w:type="character" w:customStyle="1" w:styleId="19">
    <w:name w:val="书籍标题1"/>
    <w:basedOn w:val="a0"/>
    <w:uiPriority w:val="33"/>
    <w:qFormat/>
    <w:rsid w:val="006B5363"/>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6B5363"/>
    <w:pPr>
      <w:outlineLvl w:val="9"/>
    </w:pPr>
    <w:rPr>
      <w:lang w:eastAsia="en-US" w:bidi="en-US"/>
    </w:rPr>
  </w:style>
  <w:style w:type="character" w:customStyle="1" w:styleId="a8">
    <w:name w:val="页眉 字符"/>
    <w:basedOn w:val="a0"/>
    <w:link w:val="a7"/>
    <w:uiPriority w:val="99"/>
    <w:qFormat/>
    <w:rsid w:val="006B5363"/>
    <w:rPr>
      <w:rFonts w:ascii="Calibri" w:eastAsia="宋体" w:hAnsi="Calibri"/>
      <w:kern w:val="2"/>
      <w:sz w:val="18"/>
      <w:szCs w:val="18"/>
    </w:rPr>
  </w:style>
  <w:style w:type="character" w:customStyle="1" w:styleId="a6">
    <w:name w:val="页脚 字符"/>
    <w:basedOn w:val="a0"/>
    <w:link w:val="a5"/>
    <w:uiPriority w:val="99"/>
    <w:qFormat/>
    <w:rsid w:val="006B5363"/>
    <w:rPr>
      <w:rFonts w:ascii="Calibri" w:eastAsia="宋体" w:hAnsi="Calibri"/>
      <w:kern w:val="2"/>
      <w:sz w:val="18"/>
      <w:szCs w:val="18"/>
    </w:rPr>
  </w:style>
  <w:style w:type="character" w:customStyle="1" w:styleId="a4">
    <w:name w:val="批注框文本 字符"/>
    <w:basedOn w:val="a0"/>
    <w:link w:val="a3"/>
    <w:uiPriority w:val="99"/>
    <w:semiHidden/>
    <w:qFormat/>
    <w:rsid w:val="006B5363"/>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35</cp:revision>
  <cp:lastPrinted>2019-03-10T06:21:00Z</cp:lastPrinted>
  <dcterms:created xsi:type="dcterms:W3CDTF">2018-08-15T02:06:00Z</dcterms:created>
  <dcterms:modified xsi:type="dcterms:W3CDTF">2019-10-20T14:45:00Z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