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B62" w:rsidRDefault="008D1B62">
      <w:pPr>
        <w:spacing w:line="540" w:lineRule="exact"/>
        <w:jc w:val="center"/>
        <w:rPr>
          <w:rFonts w:ascii="华文中宋" w:eastAsia="华文中宋" w:hAnsi="华文中宋" w:cs="宋体"/>
          <w:b/>
          <w:kern w:val="0"/>
          <w:sz w:val="52"/>
          <w:szCs w:val="52"/>
        </w:rPr>
      </w:pPr>
    </w:p>
    <w:p w:rsidR="008D1B62" w:rsidRDefault="008D1B62">
      <w:pPr>
        <w:spacing w:line="540" w:lineRule="exact"/>
        <w:jc w:val="center"/>
        <w:rPr>
          <w:rFonts w:ascii="华文中宋" w:eastAsia="华文中宋" w:hAnsi="华文中宋" w:cs="宋体"/>
          <w:b/>
          <w:kern w:val="0"/>
          <w:sz w:val="52"/>
          <w:szCs w:val="52"/>
        </w:rPr>
      </w:pPr>
    </w:p>
    <w:p w:rsidR="008D1B62" w:rsidRDefault="008D1B62">
      <w:pPr>
        <w:spacing w:line="540" w:lineRule="exact"/>
        <w:jc w:val="center"/>
        <w:rPr>
          <w:rFonts w:ascii="华文中宋" w:eastAsia="华文中宋" w:hAnsi="华文中宋" w:cs="宋体"/>
          <w:b/>
          <w:kern w:val="0"/>
          <w:sz w:val="52"/>
          <w:szCs w:val="52"/>
        </w:rPr>
      </w:pPr>
    </w:p>
    <w:p w:rsidR="008D1B62" w:rsidRDefault="008D1B62">
      <w:pPr>
        <w:spacing w:line="540" w:lineRule="exact"/>
        <w:jc w:val="center"/>
        <w:rPr>
          <w:rFonts w:ascii="华文中宋" w:eastAsia="华文中宋" w:hAnsi="华文中宋" w:cs="宋体"/>
          <w:b/>
          <w:kern w:val="0"/>
          <w:sz w:val="52"/>
          <w:szCs w:val="52"/>
        </w:rPr>
      </w:pPr>
    </w:p>
    <w:p w:rsidR="008D1B62" w:rsidRDefault="008D1B62">
      <w:pPr>
        <w:spacing w:line="540" w:lineRule="exact"/>
        <w:jc w:val="center"/>
        <w:rPr>
          <w:rFonts w:ascii="华文中宋" w:eastAsia="华文中宋" w:hAnsi="华文中宋" w:cs="宋体"/>
          <w:b/>
          <w:kern w:val="0"/>
          <w:sz w:val="52"/>
          <w:szCs w:val="52"/>
        </w:rPr>
      </w:pPr>
    </w:p>
    <w:p w:rsidR="008D1B62" w:rsidRDefault="008D1B62">
      <w:pPr>
        <w:spacing w:line="540" w:lineRule="exact"/>
        <w:jc w:val="center"/>
        <w:rPr>
          <w:rFonts w:ascii="华文中宋" w:eastAsia="华文中宋" w:hAnsi="华文中宋" w:cs="宋体"/>
          <w:b/>
          <w:kern w:val="0"/>
          <w:sz w:val="52"/>
          <w:szCs w:val="52"/>
        </w:rPr>
      </w:pPr>
    </w:p>
    <w:p w:rsidR="008D1B62" w:rsidRDefault="001A5E75">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喀什地区财政项目支出绩效自评报告</w:t>
      </w:r>
    </w:p>
    <w:p w:rsidR="008D1B62" w:rsidRDefault="008D1B62">
      <w:pPr>
        <w:spacing w:line="540" w:lineRule="exact"/>
        <w:jc w:val="center"/>
        <w:rPr>
          <w:rFonts w:ascii="华文中宋" w:eastAsia="华文中宋" w:hAnsi="华文中宋" w:cs="宋体"/>
          <w:b/>
          <w:kern w:val="0"/>
          <w:sz w:val="52"/>
          <w:szCs w:val="52"/>
        </w:rPr>
      </w:pPr>
    </w:p>
    <w:p w:rsidR="008D1B62" w:rsidRDefault="001A5E75">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8D1B62" w:rsidRDefault="008D1B62">
      <w:pPr>
        <w:spacing w:line="540" w:lineRule="exact"/>
        <w:jc w:val="center"/>
        <w:rPr>
          <w:rFonts w:eastAsia="仿宋_GB2312" w:hAnsi="宋体" w:cs="宋体"/>
          <w:kern w:val="0"/>
          <w:sz w:val="30"/>
          <w:szCs w:val="30"/>
        </w:rPr>
      </w:pPr>
    </w:p>
    <w:p w:rsidR="008D1B62" w:rsidRDefault="008D1B62">
      <w:pPr>
        <w:spacing w:line="540" w:lineRule="exact"/>
        <w:jc w:val="center"/>
        <w:rPr>
          <w:rFonts w:eastAsia="仿宋_GB2312" w:hAnsi="宋体" w:cs="宋体"/>
          <w:kern w:val="0"/>
          <w:sz w:val="30"/>
          <w:szCs w:val="30"/>
        </w:rPr>
      </w:pPr>
    </w:p>
    <w:p w:rsidR="008D1B62" w:rsidRDefault="008D1B62">
      <w:pPr>
        <w:spacing w:line="540" w:lineRule="exact"/>
        <w:jc w:val="center"/>
        <w:rPr>
          <w:rFonts w:eastAsia="仿宋_GB2312" w:hAnsi="宋体" w:cs="宋体"/>
          <w:kern w:val="0"/>
          <w:sz w:val="30"/>
          <w:szCs w:val="30"/>
        </w:rPr>
      </w:pPr>
    </w:p>
    <w:p w:rsidR="008D1B62" w:rsidRDefault="008D1B62">
      <w:pPr>
        <w:spacing w:line="540" w:lineRule="exact"/>
        <w:jc w:val="center"/>
        <w:rPr>
          <w:rFonts w:eastAsia="仿宋_GB2312" w:hAnsi="宋体" w:cs="宋体"/>
          <w:kern w:val="0"/>
          <w:sz w:val="30"/>
          <w:szCs w:val="30"/>
        </w:rPr>
      </w:pPr>
    </w:p>
    <w:p w:rsidR="008D1B62" w:rsidRDefault="008D1B62">
      <w:pPr>
        <w:spacing w:line="540" w:lineRule="exact"/>
        <w:jc w:val="center"/>
        <w:rPr>
          <w:rFonts w:eastAsia="仿宋_GB2312" w:hAnsi="宋体" w:cs="宋体"/>
          <w:kern w:val="0"/>
          <w:sz w:val="30"/>
          <w:szCs w:val="30"/>
        </w:rPr>
      </w:pPr>
    </w:p>
    <w:p w:rsidR="008D1B62" w:rsidRDefault="008D1B62">
      <w:pPr>
        <w:spacing w:line="540" w:lineRule="exact"/>
        <w:jc w:val="center"/>
        <w:rPr>
          <w:rFonts w:eastAsia="仿宋_GB2312" w:hAnsi="宋体" w:cs="宋体"/>
          <w:kern w:val="0"/>
          <w:sz w:val="30"/>
          <w:szCs w:val="30"/>
        </w:rPr>
      </w:pPr>
    </w:p>
    <w:p w:rsidR="008D1B62" w:rsidRDefault="008D1B62">
      <w:pPr>
        <w:spacing w:line="440" w:lineRule="exact"/>
        <w:jc w:val="left"/>
        <w:rPr>
          <w:rFonts w:eastAsia="仿宋_GB2312" w:hAnsi="宋体" w:cs="宋体"/>
          <w:kern w:val="0"/>
          <w:sz w:val="32"/>
          <w:szCs w:val="32"/>
        </w:rPr>
      </w:pPr>
    </w:p>
    <w:p w:rsidR="008D1B62" w:rsidRDefault="001A5E75">
      <w:pPr>
        <w:spacing w:line="440"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  项目名称：</w:t>
      </w:r>
      <w:r>
        <w:rPr>
          <w:rFonts w:ascii="仿宋_GB2312" w:eastAsia="仿宋_GB2312" w:hAnsi="仿宋_GB2312" w:cs="仿宋_GB2312" w:hint="eastAsia"/>
          <w:kern w:val="0"/>
          <w:sz w:val="32"/>
          <w:szCs w:val="32"/>
          <w:u w:val="single"/>
        </w:rPr>
        <w:t>北部产业园工作经费</w:t>
      </w:r>
    </w:p>
    <w:p w:rsidR="008D1B62" w:rsidRDefault="001A5E75">
      <w:pPr>
        <w:spacing w:line="440"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  实施单位（公章）：</w:t>
      </w:r>
      <w:r>
        <w:rPr>
          <w:rFonts w:ascii="仿宋_GB2312" w:eastAsia="仿宋_GB2312" w:hAnsi="仿宋_GB2312" w:cs="仿宋_GB2312" w:hint="eastAsia"/>
          <w:kern w:val="0"/>
          <w:sz w:val="32"/>
          <w:szCs w:val="32"/>
          <w:u w:val="single"/>
        </w:rPr>
        <w:t>喀什经济开发区投资开发有限责任公司</w:t>
      </w:r>
    </w:p>
    <w:p w:rsidR="008D1B62" w:rsidRDefault="001A5E75">
      <w:pPr>
        <w:spacing w:line="440" w:lineRule="exac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  主管部门（公章）：</w:t>
      </w:r>
      <w:r>
        <w:rPr>
          <w:rFonts w:ascii="仿宋_GB2312" w:eastAsia="仿宋_GB2312" w:hAnsi="仿宋_GB2312" w:cs="仿宋_GB2312" w:hint="eastAsia"/>
          <w:kern w:val="0"/>
          <w:sz w:val="32"/>
          <w:szCs w:val="32"/>
          <w:u w:val="single"/>
        </w:rPr>
        <w:t xml:space="preserve">喀什经济开发区规划土地建设环保局　</w:t>
      </w:r>
    </w:p>
    <w:p w:rsidR="008D1B62" w:rsidRDefault="001A5E75">
      <w:pPr>
        <w:spacing w:line="440"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  项目负责人（签章）：</w:t>
      </w:r>
      <w:r>
        <w:rPr>
          <w:rFonts w:ascii="仿宋_GB2312" w:eastAsia="仿宋_GB2312" w:hAnsi="仿宋_GB2312" w:cs="仿宋_GB2312" w:hint="eastAsia"/>
          <w:kern w:val="0"/>
          <w:sz w:val="32"/>
          <w:szCs w:val="32"/>
          <w:u w:val="single"/>
        </w:rPr>
        <w:t>梁韬</w:t>
      </w:r>
    </w:p>
    <w:p w:rsidR="008D1B62" w:rsidRDefault="001A5E75">
      <w:pPr>
        <w:spacing w:line="44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填报时间：2019年3月20日</w:t>
      </w:r>
    </w:p>
    <w:p w:rsidR="008D1B62" w:rsidRDefault="008D1B62">
      <w:pPr>
        <w:spacing w:line="540" w:lineRule="exact"/>
        <w:jc w:val="center"/>
        <w:rPr>
          <w:rFonts w:ascii="仿宋_GB2312" w:eastAsia="仿宋_GB2312" w:hAnsi="仿宋_GB2312" w:cs="仿宋_GB2312"/>
          <w:kern w:val="0"/>
          <w:sz w:val="30"/>
          <w:szCs w:val="30"/>
        </w:rPr>
      </w:pPr>
    </w:p>
    <w:p w:rsidR="008D1B62" w:rsidRDefault="008D1B62">
      <w:pPr>
        <w:spacing w:line="540" w:lineRule="exact"/>
        <w:jc w:val="center"/>
        <w:rPr>
          <w:rFonts w:eastAsia="仿宋_GB2312" w:hAnsi="宋体" w:cs="宋体"/>
          <w:kern w:val="0"/>
          <w:sz w:val="30"/>
          <w:szCs w:val="30"/>
        </w:rPr>
      </w:pPr>
    </w:p>
    <w:p w:rsidR="008D1B62" w:rsidRDefault="008D1B62">
      <w:pPr>
        <w:spacing w:line="540" w:lineRule="exact"/>
        <w:rPr>
          <w:rStyle w:val="af"/>
          <w:rFonts w:ascii="黑体" w:eastAsia="黑体" w:hAnsi="黑体"/>
          <w:b w:val="0"/>
          <w:spacing w:val="-4"/>
          <w:sz w:val="32"/>
          <w:szCs w:val="32"/>
        </w:rPr>
      </w:pPr>
    </w:p>
    <w:p w:rsidR="008D1B62" w:rsidRDefault="008D1B62">
      <w:pPr>
        <w:spacing w:line="540" w:lineRule="exact"/>
        <w:rPr>
          <w:rStyle w:val="af"/>
          <w:rFonts w:ascii="黑体" w:eastAsia="黑体" w:hAnsi="黑体"/>
          <w:b w:val="0"/>
          <w:spacing w:val="-4"/>
          <w:sz w:val="32"/>
          <w:szCs w:val="32"/>
        </w:rPr>
      </w:pPr>
    </w:p>
    <w:p w:rsidR="008D1B62" w:rsidRDefault="008D1B62">
      <w:pPr>
        <w:spacing w:line="540" w:lineRule="exact"/>
        <w:ind w:firstLineChars="200" w:firstLine="624"/>
        <w:rPr>
          <w:rStyle w:val="af"/>
          <w:rFonts w:ascii="黑体" w:eastAsia="黑体" w:hAnsi="黑体"/>
          <w:b w:val="0"/>
          <w:spacing w:val="-4"/>
          <w:sz w:val="32"/>
          <w:szCs w:val="32"/>
        </w:rPr>
        <w:sectPr w:rsidR="008D1B62">
          <w:pgSz w:w="11906" w:h="16838"/>
          <w:pgMar w:top="1440" w:right="1558" w:bottom="1440" w:left="1800" w:header="851" w:footer="992" w:gutter="0"/>
          <w:cols w:space="425"/>
          <w:docGrid w:type="lines" w:linePitch="312"/>
        </w:sectPr>
      </w:pPr>
    </w:p>
    <w:p w:rsidR="008D1B62" w:rsidRDefault="001A5E75">
      <w:pPr>
        <w:spacing w:line="360" w:lineRule="auto"/>
        <w:ind w:firstLineChars="200" w:firstLine="624"/>
        <w:rPr>
          <w:rStyle w:val="af"/>
          <w:rFonts w:ascii="黑体" w:eastAsia="黑体" w:hAnsi="黑体"/>
          <w:b w:val="0"/>
          <w:spacing w:val="-4"/>
          <w:sz w:val="32"/>
          <w:szCs w:val="32"/>
        </w:rPr>
      </w:pPr>
      <w:r>
        <w:rPr>
          <w:rStyle w:val="af"/>
          <w:rFonts w:ascii="黑体" w:eastAsia="黑体" w:hAnsi="黑体" w:hint="eastAsia"/>
          <w:b w:val="0"/>
          <w:spacing w:val="-4"/>
          <w:sz w:val="32"/>
          <w:szCs w:val="32"/>
        </w:rPr>
        <w:lastRenderedPageBreak/>
        <w:t>一、项目概况</w:t>
      </w:r>
    </w:p>
    <w:p w:rsidR="008D1B62" w:rsidRDefault="001A5E75">
      <w:pPr>
        <w:spacing w:line="360" w:lineRule="auto"/>
        <w:ind w:firstLine="567"/>
        <w:rPr>
          <w:rStyle w:val="af"/>
          <w:rFonts w:ascii="楷体" w:eastAsia="楷体" w:hAnsi="楷体"/>
          <w:spacing w:val="-4"/>
          <w:sz w:val="32"/>
          <w:szCs w:val="32"/>
        </w:rPr>
      </w:pPr>
      <w:r>
        <w:rPr>
          <w:rStyle w:val="af"/>
          <w:rFonts w:ascii="楷体" w:eastAsia="楷体" w:hAnsi="楷体" w:hint="eastAsia"/>
          <w:spacing w:val="-4"/>
          <w:sz w:val="32"/>
          <w:szCs w:val="32"/>
        </w:rPr>
        <w:t>（一）项目单位基本情况</w:t>
      </w:r>
    </w:p>
    <w:p w:rsidR="00F2460B" w:rsidRDefault="00F2460B" w:rsidP="00F2460B">
      <w:pPr>
        <w:spacing w:line="540" w:lineRule="exact"/>
        <w:ind w:firstLine="567"/>
        <w:rPr>
          <w:rStyle w:val="af"/>
          <w:rFonts w:ascii="楷体" w:eastAsia="楷体" w:hAnsi="楷体"/>
          <w:spacing w:val="-4"/>
          <w:sz w:val="32"/>
          <w:szCs w:val="32"/>
        </w:rPr>
      </w:pPr>
      <w:bookmarkStart w:id="0" w:name="_Hlk22417324"/>
      <w:r>
        <w:rPr>
          <w:rFonts w:ascii="仿宋_GB2312" w:eastAsia="仿宋_GB2312" w:hint="eastAsia"/>
          <w:sz w:val="32"/>
          <w:szCs w:val="32"/>
        </w:rPr>
        <w:t>喀什经济开发区规划土地建设环保局</w:t>
      </w:r>
      <w:r>
        <w:rPr>
          <w:rFonts w:ascii="仿宋" w:eastAsia="仿宋" w:hint="eastAsia"/>
          <w:sz w:val="32"/>
          <w:szCs w:val="32"/>
        </w:rPr>
        <w:t>，为喀什经济开发区工作部门。</w:t>
      </w:r>
      <w:r>
        <w:rPr>
          <w:rFonts w:ascii="仿宋" w:eastAsia="仿宋" w:hAnsi="仿宋" w:hint="eastAsia"/>
          <w:bCs/>
          <w:spacing w:val="-4"/>
          <w:sz w:val="32"/>
          <w:szCs w:val="32"/>
        </w:rPr>
        <w:t>人员当中</w:t>
      </w:r>
      <w:r w:rsidRPr="0019536B">
        <w:rPr>
          <w:rFonts w:ascii="仿宋" w:eastAsia="仿宋" w:hAnsi="仿宋" w:hint="eastAsia"/>
          <w:bCs/>
          <w:spacing w:val="-4"/>
          <w:sz w:val="32"/>
          <w:szCs w:val="32"/>
        </w:rPr>
        <w:t>编制数15人，其中：行政人员编制5人，参照公务员管理的事业单位人员编制0人，全额拨款事业单位人员编制10人。</w:t>
      </w:r>
    </w:p>
    <w:p w:rsidR="008D1B62" w:rsidRDefault="00F2460B" w:rsidP="00F2460B">
      <w:pPr>
        <w:spacing w:line="360" w:lineRule="auto"/>
        <w:ind w:firstLineChars="181" w:firstLine="579"/>
        <w:rPr>
          <w:rStyle w:val="af"/>
          <w:rFonts w:ascii="楷体" w:eastAsia="楷体" w:hAnsi="楷体"/>
          <w:spacing w:val="-4"/>
          <w:sz w:val="32"/>
          <w:szCs w:val="32"/>
        </w:rPr>
      </w:pPr>
      <w:r>
        <w:rPr>
          <w:rFonts w:ascii="仿宋" w:eastAsia="仿宋" w:hAnsi="仿宋" w:cs="仿宋" w:hint="eastAsia"/>
          <w:color w:val="000000"/>
          <w:sz w:val="32"/>
          <w:szCs w:val="32"/>
          <w:shd w:val="clear" w:color="auto" w:fill="FFFFFF"/>
        </w:rPr>
        <w:t>本部门</w:t>
      </w:r>
      <w:r>
        <w:rPr>
          <w:rFonts w:ascii="仿宋" w:eastAsia="仿宋" w:hAnsi="仿宋" w:cs="仿宋"/>
          <w:color w:val="000000"/>
          <w:sz w:val="32"/>
          <w:szCs w:val="32"/>
          <w:shd w:val="clear" w:color="auto" w:fill="FFFFFF"/>
        </w:rPr>
        <w:t>负责组织编制并实施开发区总体规划及各层次规划、计划；负责国土资源、建设及建设项目规划、房地产、保障性和政策性住房管理；负责物业管理的指导和监督；负责市政公用设施的运营、维护等管理；负责生态环境保护及污染防治管理；负责查处规划、房产、建设、环保等违法行为等职能</w:t>
      </w:r>
      <w:bookmarkEnd w:id="0"/>
      <w:r>
        <w:rPr>
          <w:rFonts w:ascii="仿宋" w:eastAsia="仿宋" w:hAnsi="仿宋" w:cs="仿宋" w:hint="eastAsia"/>
          <w:color w:val="000000"/>
          <w:sz w:val="32"/>
          <w:szCs w:val="32"/>
          <w:shd w:val="clear" w:color="auto" w:fill="FFFFFF"/>
        </w:rPr>
        <w:t>。</w:t>
      </w:r>
      <w:r w:rsidR="001A5E75">
        <w:rPr>
          <w:rStyle w:val="af"/>
          <w:rFonts w:ascii="楷体" w:eastAsia="楷体" w:hAnsi="楷体" w:hint="eastAsia"/>
          <w:spacing w:val="-4"/>
          <w:sz w:val="32"/>
          <w:szCs w:val="32"/>
        </w:rPr>
        <w:t>（二）项目预算</w:t>
      </w:r>
      <w:r w:rsidR="001A5E75">
        <w:rPr>
          <w:rStyle w:val="af"/>
          <w:rFonts w:ascii="楷体" w:eastAsia="楷体" w:hAnsi="楷体"/>
          <w:spacing w:val="-4"/>
          <w:sz w:val="32"/>
          <w:szCs w:val="32"/>
        </w:rPr>
        <w:t>绩效目标</w:t>
      </w:r>
      <w:r w:rsidR="001A5E75">
        <w:rPr>
          <w:rStyle w:val="af"/>
          <w:rFonts w:ascii="楷体" w:eastAsia="楷体" w:hAnsi="楷体" w:hint="eastAsia"/>
          <w:spacing w:val="-4"/>
          <w:sz w:val="32"/>
          <w:szCs w:val="32"/>
        </w:rPr>
        <w:t>设定情况</w:t>
      </w:r>
    </w:p>
    <w:p w:rsidR="008D1B62" w:rsidRDefault="001A5E75">
      <w:pPr>
        <w:spacing w:line="360" w:lineRule="auto"/>
        <w:ind w:firstLineChars="181" w:firstLine="567"/>
        <w:rPr>
          <w:rStyle w:val="af"/>
          <w:rFonts w:ascii="仿宋" w:eastAsia="仿宋" w:hAnsi="仿宋"/>
          <w:bCs w:val="0"/>
          <w:spacing w:val="-4"/>
          <w:sz w:val="32"/>
          <w:szCs w:val="32"/>
        </w:rPr>
      </w:pPr>
      <w:r>
        <w:rPr>
          <w:rStyle w:val="af"/>
          <w:rFonts w:ascii="仿宋" w:eastAsia="仿宋" w:hAnsi="仿宋" w:hint="eastAsia"/>
          <w:bCs w:val="0"/>
          <w:spacing w:val="-4"/>
          <w:sz w:val="32"/>
          <w:szCs w:val="32"/>
        </w:rPr>
        <w:t>预期目标：</w:t>
      </w:r>
      <w:r>
        <w:rPr>
          <w:rStyle w:val="af"/>
          <w:rFonts w:ascii="仿宋" w:eastAsia="仿宋" w:hAnsi="仿宋" w:hint="eastAsia"/>
          <w:b w:val="0"/>
          <w:spacing w:val="-4"/>
          <w:sz w:val="32"/>
          <w:szCs w:val="32"/>
        </w:rPr>
        <w:t>深圳产业园区沿路厂房、办公楼等窗户安装不锈钢防护栏597.54平方米，加强防护；深圳产业园、中亚南亚工业园、</w:t>
      </w:r>
      <w:proofErr w:type="gramStart"/>
      <w:r>
        <w:rPr>
          <w:rStyle w:val="af"/>
          <w:rFonts w:ascii="仿宋" w:eastAsia="仿宋" w:hAnsi="仿宋" w:hint="eastAsia"/>
          <w:b w:val="0"/>
          <w:spacing w:val="-4"/>
          <w:sz w:val="32"/>
          <w:szCs w:val="32"/>
        </w:rPr>
        <w:t>郦</w:t>
      </w:r>
      <w:proofErr w:type="gramEnd"/>
      <w:r>
        <w:rPr>
          <w:rStyle w:val="af"/>
          <w:rFonts w:ascii="仿宋" w:eastAsia="仿宋" w:hAnsi="仿宋" w:hint="eastAsia"/>
          <w:b w:val="0"/>
          <w:spacing w:val="-4"/>
          <w:sz w:val="32"/>
          <w:szCs w:val="32"/>
        </w:rPr>
        <w:t>都小区、原车管所通行区域安装约3951米铁丝网，加强防护；对深圳产业园二期长度883.4米的围网重新拆装加固，防止不法分子破坏进出；在中亚南亚工业园、深圳产业园、</w:t>
      </w:r>
      <w:proofErr w:type="gramStart"/>
      <w:r>
        <w:rPr>
          <w:rStyle w:val="af"/>
          <w:rFonts w:ascii="仿宋" w:eastAsia="仿宋" w:hAnsi="仿宋" w:hint="eastAsia"/>
          <w:b w:val="0"/>
          <w:spacing w:val="-4"/>
          <w:sz w:val="32"/>
          <w:szCs w:val="32"/>
        </w:rPr>
        <w:t>科创中心</w:t>
      </w:r>
      <w:proofErr w:type="gramEnd"/>
      <w:r>
        <w:rPr>
          <w:rStyle w:val="af"/>
          <w:rFonts w:ascii="仿宋" w:eastAsia="仿宋" w:hAnsi="仿宋" w:hint="eastAsia"/>
          <w:b w:val="0"/>
          <w:spacing w:val="-4"/>
          <w:sz w:val="32"/>
          <w:szCs w:val="32"/>
        </w:rPr>
        <w:t>、老车管所7个主要进出口安装7个安检门和3套门禁，对进入人员实施严格管控；在深圳产业</w:t>
      </w:r>
      <w:proofErr w:type="gramStart"/>
      <w:r>
        <w:rPr>
          <w:rStyle w:val="af"/>
          <w:rFonts w:ascii="仿宋" w:eastAsia="仿宋" w:hAnsi="仿宋" w:hint="eastAsia"/>
          <w:b w:val="0"/>
          <w:spacing w:val="-4"/>
          <w:sz w:val="32"/>
          <w:szCs w:val="32"/>
        </w:rPr>
        <w:t>园支一路</w:t>
      </w:r>
      <w:proofErr w:type="gramEnd"/>
      <w:r>
        <w:rPr>
          <w:rStyle w:val="af"/>
          <w:rFonts w:ascii="仿宋" w:eastAsia="仿宋" w:hAnsi="仿宋" w:hint="eastAsia"/>
          <w:b w:val="0"/>
          <w:spacing w:val="-4"/>
          <w:sz w:val="32"/>
          <w:szCs w:val="32"/>
        </w:rPr>
        <w:t>以北、A09至A11厂房之间设置门岗警卫室，便于园区24小时值勤；在深圳产业园、原车管所主要出入口外侧设置总长145.2米硬隔离设施，加强治安环境管理。通过设施设置，构建北部产业园工作较严密的</w:t>
      </w:r>
      <w:bookmarkStart w:id="1" w:name="_GoBack"/>
      <w:bookmarkEnd w:id="1"/>
      <w:r>
        <w:rPr>
          <w:rStyle w:val="af"/>
          <w:rFonts w:ascii="仿宋" w:eastAsia="仿宋" w:hAnsi="仿宋" w:hint="eastAsia"/>
          <w:b w:val="0"/>
          <w:spacing w:val="-4"/>
          <w:sz w:val="32"/>
          <w:szCs w:val="32"/>
        </w:rPr>
        <w:t>体系。</w:t>
      </w:r>
    </w:p>
    <w:p w:rsidR="008D1B62" w:rsidRDefault="001A5E75">
      <w:pPr>
        <w:spacing w:line="360" w:lineRule="auto"/>
        <w:ind w:firstLineChars="181" w:firstLine="567"/>
        <w:rPr>
          <w:rStyle w:val="af"/>
          <w:rFonts w:ascii="仿宋" w:eastAsia="仿宋" w:hAnsi="仿宋"/>
          <w:b w:val="0"/>
          <w:color w:val="FF0000"/>
          <w:spacing w:val="-4"/>
          <w:sz w:val="32"/>
          <w:szCs w:val="32"/>
        </w:rPr>
      </w:pPr>
      <w:r>
        <w:rPr>
          <w:rStyle w:val="af"/>
          <w:rFonts w:ascii="仿宋" w:eastAsia="仿宋" w:hAnsi="仿宋" w:hint="eastAsia"/>
          <w:bCs w:val="0"/>
          <w:spacing w:val="-4"/>
          <w:sz w:val="32"/>
          <w:szCs w:val="32"/>
        </w:rPr>
        <w:lastRenderedPageBreak/>
        <w:t>项目基本性质</w:t>
      </w:r>
      <w:r>
        <w:rPr>
          <w:rStyle w:val="af"/>
          <w:rFonts w:ascii="仿宋" w:eastAsia="仿宋" w:hAnsi="仿宋" w:hint="eastAsia"/>
          <w:b w:val="0"/>
          <w:spacing w:val="-4"/>
          <w:sz w:val="32"/>
          <w:szCs w:val="32"/>
        </w:rPr>
        <w:t>：</w:t>
      </w:r>
      <w:r w:rsidR="00F85824">
        <w:rPr>
          <w:rStyle w:val="af"/>
          <w:rFonts w:ascii="仿宋" w:eastAsia="仿宋" w:hAnsi="仿宋" w:hint="eastAsia"/>
          <w:b w:val="0"/>
          <w:spacing w:val="-4"/>
          <w:sz w:val="32"/>
          <w:szCs w:val="32"/>
        </w:rPr>
        <w:t>新增项目</w:t>
      </w:r>
      <w:r>
        <w:rPr>
          <w:rStyle w:val="af"/>
          <w:rFonts w:ascii="仿宋" w:eastAsia="仿宋" w:hAnsi="仿宋" w:hint="eastAsia"/>
          <w:b w:val="0"/>
          <w:spacing w:val="-4"/>
          <w:sz w:val="32"/>
          <w:szCs w:val="32"/>
        </w:rPr>
        <w:t>。</w:t>
      </w:r>
    </w:p>
    <w:p w:rsidR="008D1B62" w:rsidRDefault="001A5E75">
      <w:pPr>
        <w:spacing w:line="360" w:lineRule="auto"/>
        <w:ind w:firstLineChars="181" w:firstLine="567"/>
        <w:rPr>
          <w:rStyle w:val="af"/>
          <w:rFonts w:ascii="仿宋" w:eastAsia="仿宋" w:hAnsi="仿宋"/>
          <w:bCs w:val="0"/>
          <w:spacing w:val="-4"/>
          <w:sz w:val="32"/>
          <w:szCs w:val="32"/>
        </w:rPr>
      </w:pPr>
      <w:r>
        <w:rPr>
          <w:rStyle w:val="af"/>
          <w:rFonts w:ascii="仿宋" w:eastAsia="仿宋" w:hAnsi="仿宋" w:hint="eastAsia"/>
          <w:bCs w:val="0"/>
          <w:spacing w:val="-4"/>
          <w:sz w:val="32"/>
          <w:szCs w:val="32"/>
        </w:rPr>
        <w:t>用途和主要内容：</w:t>
      </w:r>
    </w:p>
    <w:p w:rsidR="008D1B62" w:rsidRDefault="001A5E75">
      <w:pPr>
        <w:spacing w:line="360" w:lineRule="auto"/>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根据喀什地委《关于做好安全防范工作紧急通知》和《关于进一步加强人员密集场所联防自保工作的意见》要求，以及喀什地市督察组检查下达的整改通知，通过补充设置北部产业园区域内设施，构建北部产业园工作较严密的体系，防止不法分子破坏目标区域安全。</w:t>
      </w:r>
      <w:r>
        <w:rPr>
          <w:rStyle w:val="af"/>
          <w:rFonts w:ascii="仿宋" w:eastAsia="仿宋" w:hAnsi="仿宋"/>
          <w:b w:val="0"/>
          <w:spacing w:val="-4"/>
          <w:sz w:val="32"/>
          <w:szCs w:val="32"/>
        </w:rPr>
        <w:t>主要内容：</w:t>
      </w:r>
    </w:p>
    <w:p w:rsidR="008D1B62" w:rsidRDefault="001A5E75">
      <w:pPr>
        <w:spacing w:line="360" w:lineRule="auto"/>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1、深圳产业园区沿路厂房、办公楼等窗户安装不锈钢防护栏597.54平方米。共计10.005443万元。</w:t>
      </w:r>
    </w:p>
    <w:p w:rsidR="008D1B62" w:rsidRDefault="001A5E75">
      <w:pPr>
        <w:spacing w:line="360" w:lineRule="auto"/>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2、深圳产业园、中亚南亚工业园、</w:t>
      </w:r>
      <w:proofErr w:type="gramStart"/>
      <w:r>
        <w:rPr>
          <w:rStyle w:val="af"/>
          <w:rFonts w:ascii="仿宋" w:eastAsia="仿宋" w:hAnsi="仿宋" w:hint="eastAsia"/>
          <w:b w:val="0"/>
          <w:spacing w:val="-4"/>
          <w:sz w:val="32"/>
          <w:szCs w:val="32"/>
        </w:rPr>
        <w:t>郦</w:t>
      </w:r>
      <w:proofErr w:type="gramEnd"/>
      <w:r>
        <w:rPr>
          <w:rStyle w:val="af"/>
          <w:rFonts w:ascii="仿宋" w:eastAsia="仿宋" w:hAnsi="仿宋" w:hint="eastAsia"/>
          <w:b w:val="0"/>
          <w:spacing w:val="-4"/>
          <w:sz w:val="32"/>
          <w:szCs w:val="32"/>
        </w:rPr>
        <w:t>都小区、原车管所通行区域安装3951米铁丝网。共计7.575094万元</w:t>
      </w:r>
    </w:p>
    <w:p w:rsidR="008D1B62" w:rsidRDefault="001A5E75">
      <w:pPr>
        <w:spacing w:line="360" w:lineRule="auto"/>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3、深圳产业园二期围网重新拆装加固长度883.4米。共计5.186011万元。</w:t>
      </w:r>
    </w:p>
    <w:p w:rsidR="008D1B62" w:rsidRDefault="001A5E75">
      <w:pPr>
        <w:spacing w:line="360" w:lineRule="auto"/>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4、中亚南亚工业园、深圳产业园、</w:t>
      </w:r>
      <w:proofErr w:type="gramStart"/>
      <w:r>
        <w:rPr>
          <w:rStyle w:val="af"/>
          <w:rFonts w:ascii="仿宋" w:eastAsia="仿宋" w:hAnsi="仿宋" w:hint="eastAsia"/>
          <w:b w:val="0"/>
          <w:spacing w:val="-4"/>
          <w:sz w:val="32"/>
          <w:szCs w:val="32"/>
        </w:rPr>
        <w:t>科创中心</w:t>
      </w:r>
      <w:proofErr w:type="gramEnd"/>
      <w:r>
        <w:rPr>
          <w:rStyle w:val="af"/>
          <w:rFonts w:ascii="仿宋" w:eastAsia="仿宋" w:hAnsi="仿宋" w:hint="eastAsia"/>
          <w:b w:val="0"/>
          <w:spacing w:val="-4"/>
          <w:sz w:val="32"/>
          <w:szCs w:val="32"/>
        </w:rPr>
        <w:t>、老车管所7个主要进出口安装7个安检门和3套门禁。共计2.791322万元。</w:t>
      </w:r>
    </w:p>
    <w:p w:rsidR="008D1B62" w:rsidRDefault="001A5E75">
      <w:pPr>
        <w:spacing w:line="360" w:lineRule="auto"/>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5、深圳产业</w:t>
      </w:r>
      <w:proofErr w:type="gramStart"/>
      <w:r>
        <w:rPr>
          <w:rStyle w:val="af"/>
          <w:rFonts w:ascii="仿宋" w:eastAsia="仿宋" w:hAnsi="仿宋" w:hint="eastAsia"/>
          <w:b w:val="0"/>
          <w:spacing w:val="-4"/>
          <w:sz w:val="32"/>
          <w:szCs w:val="32"/>
        </w:rPr>
        <w:t>园支一路</w:t>
      </w:r>
      <w:proofErr w:type="gramEnd"/>
      <w:r>
        <w:rPr>
          <w:rStyle w:val="af"/>
          <w:rFonts w:ascii="仿宋" w:eastAsia="仿宋" w:hAnsi="仿宋" w:hint="eastAsia"/>
          <w:b w:val="0"/>
          <w:spacing w:val="-4"/>
          <w:sz w:val="32"/>
          <w:szCs w:val="32"/>
        </w:rPr>
        <w:t>以北、A09至A11厂房之间设置门岗警卫室，便于园区24小时值勤。共计4.281504万元。</w:t>
      </w:r>
    </w:p>
    <w:p w:rsidR="008D1B62" w:rsidRDefault="001A5E75">
      <w:pPr>
        <w:spacing w:line="360" w:lineRule="auto"/>
        <w:ind w:firstLineChars="200" w:firstLine="624"/>
        <w:rPr>
          <w:rStyle w:val="af"/>
          <w:rFonts w:ascii="仿宋" w:eastAsia="仿宋" w:hAnsi="仿宋"/>
          <w:bCs w:val="0"/>
          <w:spacing w:val="-4"/>
          <w:sz w:val="32"/>
          <w:szCs w:val="32"/>
        </w:rPr>
      </w:pPr>
      <w:r>
        <w:rPr>
          <w:rStyle w:val="af"/>
          <w:rFonts w:ascii="仿宋" w:eastAsia="仿宋" w:hAnsi="仿宋" w:hint="eastAsia"/>
          <w:b w:val="0"/>
          <w:spacing w:val="-4"/>
          <w:sz w:val="32"/>
          <w:szCs w:val="32"/>
        </w:rPr>
        <w:t>6、深圳产业园、原车管所主要出入口外侧设置总长145.2米硬隔离设施。共计10.969215万元。</w:t>
      </w:r>
    </w:p>
    <w:p w:rsidR="008D1B62" w:rsidRDefault="001A5E75">
      <w:pPr>
        <w:spacing w:line="360" w:lineRule="auto"/>
        <w:ind w:firstLine="640"/>
        <w:rPr>
          <w:rStyle w:val="af"/>
          <w:rFonts w:ascii="黑体" w:eastAsia="黑体" w:hAnsi="黑体"/>
          <w:b w:val="0"/>
          <w:spacing w:val="-4"/>
          <w:sz w:val="32"/>
          <w:szCs w:val="32"/>
        </w:rPr>
      </w:pPr>
      <w:r>
        <w:rPr>
          <w:rStyle w:val="af"/>
          <w:rFonts w:ascii="黑体" w:eastAsia="黑体" w:hAnsi="黑体" w:hint="eastAsia"/>
          <w:b w:val="0"/>
          <w:spacing w:val="-4"/>
          <w:sz w:val="32"/>
          <w:szCs w:val="32"/>
        </w:rPr>
        <w:t>二、项目资金使用及管理情况</w:t>
      </w:r>
    </w:p>
    <w:p w:rsidR="008D1B62" w:rsidRDefault="001A5E75">
      <w:pPr>
        <w:spacing w:line="360" w:lineRule="auto"/>
        <w:ind w:firstLineChars="181" w:firstLine="567"/>
        <w:rPr>
          <w:rStyle w:val="af"/>
          <w:rFonts w:ascii="楷体" w:eastAsia="楷体" w:hAnsi="楷体"/>
          <w:spacing w:val="-4"/>
          <w:sz w:val="32"/>
          <w:szCs w:val="32"/>
        </w:rPr>
      </w:pPr>
      <w:r>
        <w:rPr>
          <w:rStyle w:val="af"/>
          <w:rFonts w:ascii="楷体" w:eastAsia="楷体" w:hAnsi="楷体" w:hint="eastAsia"/>
          <w:spacing w:val="-4"/>
          <w:sz w:val="32"/>
          <w:szCs w:val="32"/>
        </w:rPr>
        <w:t>（一）项目资金安排落实、总投入等情况分析</w:t>
      </w:r>
    </w:p>
    <w:p w:rsidR="008D1B62" w:rsidRDefault="001A5E75">
      <w:pPr>
        <w:spacing w:line="360" w:lineRule="auto"/>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该项目总投资40.81万元，</w:t>
      </w:r>
      <w:r w:rsidR="00B25175">
        <w:rPr>
          <w:rStyle w:val="af"/>
          <w:rFonts w:ascii="仿宋" w:eastAsia="仿宋" w:hAnsi="仿宋" w:hint="eastAsia"/>
          <w:b w:val="0"/>
          <w:spacing w:val="-4"/>
          <w:sz w:val="32"/>
          <w:szCs w:val="32"/>
        </w:rPr>
        <w:t>2018年</w:t>
      </w:r>
      <w:r>
        <w:rPr>
          <w:rStyle w:val="af"/>
          <w:rFonts w:ascii="仿宋" w:eastAsia="仿宋" w:hAnsi="仿宋" w:hint="eastAsia"/>
          <w:b w:val="0"/>
          <w:spacing w:val="-4"/>
          <w:sz w:val="32"/>
          <w:szCs w:val="32"/>
        </w:rPr>
        <w:t>财政拨付38.77</w:t>
      </w:r>
      <w:r>
        <w:rPr>
          <w:rStyle w:val="af"/>
          <w:rFonts w:ascii="仿宋" w:eastAsia="仿宋" w:hAnsi="仿宋"/>
          <w:b w:val="0"/>
          <w:spacing w:val="-4"/>
          <w:sz w:val="32"/>
          <w:szCs w:val="32"/>
        </w:rPr>
        <w:t>万元</w:t>
      </w:r>
      <w:r>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lastRenderedPageBreak/>
        <w:t>该项目分别由喀什</w:t>
      </w:r>
      <w:proofErr w:type="gramStart"/>
      <w:r>
        <w:rPr>
          <w:rStyle w:val="af"/>
          <w:rFonts w:ascii="仿宋" w:eastAsia="仿宋" w:hAnsi="仿宋" w:hint="eastAsia"/>
          <w:b w:val="0"/>
          <w:spacing w:val="-4"/>
          <w:sz w:val="32"/>
          <w:szCs w:val="32"/>
        </w:rPr>
        <w:t>鑫</w:t>
      </w:r>
      <w:proofErr w:type="gramEnd"/>
      <w:r>
        <w:rPr>
          <w:rStyle w:val="af"/>
          <w:rFonts w:ascii="仿宋" w:eastAsia="仿宋" w:hAnsi="仿宋" w:hint="eastAsia"/>
          <w:b w:val="0"/>
          <w:spacing w:val="-4"/>
          <w:sz w:val="32"/>
          <w:szCs w:val="32"/>
        </w:rPr>
        <w:t>美物业服务有限公司、个人胡昌丙、何旭军等承包施工。因本项目按合同完成并通过验收，已向施工单位支付95%资金38.77</w:t>
      </w:r>
      <w:r>
        <w:rPr>
          <w:rStyle w:val="af"/>
          <w:rFonts w:ascii="仿宋" w:eastAsia="仿宋" w:hAnsi="仿宋"/>
          <w:b w:val="0"/>
          <w:spacing w:val="-4"/>
          <w:sz w:val="32"/>
          <w:szCs w:val="32"/>
        </w:rPr>
        <w:t>万元</w:t>
      </w:r>
      <w:r>
        <w:rPr>
          <w:rStyle w:val="af"/>
          <w:rFonts w:ascii="仿宋" w:eastAsia="仿宋" w:hAnsi="仿宋" w:hint="eastAsia"/>
          <w:b w:val="0"/>
          <w:spacing w:val="-4"/>
          <w:sz w:val="32"/>
          <w:szCs w:val="32"/>
        </w:rPr>
        <w:t>。资金来源为喀什经济开发区财政资金（财政拨款结转和结余）。</w:t>
      </w:r>
    </w:p>
    <w:p w:rsidR="008D1B62" w:rsidRDefault="001A5E75">
      <w:pPr>
        <w:spacing w:line="360" w:lineRule="auto"/>
        <w:ind w:firstLineChars="181" w:firstLine="567"/>
        <w:rPr>
          <w:rStyle w:val="af"/>
          <w:rFonts w:ascii="楷体" w:eastAsia="楷体" w:hAnsi="楷体"/>
          <w:spacing w:val="-4"/>
          <w:sz w:val="32"/>
          <w:szCs w:val="32"/>
        </w:rPr>
      </w:pPr>
      <w:r>
        <w:rPr>
          <w:rStyle w:val="af"/>
          <w:rFonts w:ascii="楷体" w:eastAsia="楷体" w:hAnsi="楷体" w:hint="eastAsia"/>
          <w:spacing w:val="-4"/>
          <w:sz w:val="32"/>
          <w:szCs w:val="32"/>
        </w:rPr>
        <w:t>（二）项目资金实际使用情况分析</w:t>
      </w:r>
    </w:p>
    <w:p w:rsidR="008D1B62" w:rsidRDefault="001A5E75">
      <w:pPr>
        <w:spacing w:line="360" w:lineRule="auto"/>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1、深圳产业园区沿路厂房、办公楼等窗户安装不锈钢防护栏597.54平方米。签订合同2017年2月8日,验收完工2017年2月28日,已支付9.51万元。</w:t>
      </w:r>
    </w:p>
    <w:p w:rsidR="008D1B62" w:rsidRDefault="001A5E75">
      <w:pPr>
        <w:spacing w:line="360" w:lineRule="auto"/>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2、深圳产业园、中亚南亚工业园、</w:t>
      </w:r>
      <w:proofErr w:type="gramStart"/>
      <w:r>
        <w:rPr>
          <w:rStyle w:val="af"/>
          <w:rFonts w:ascii="仿宋" w:eastAsia="仿宋" w:hAnsi="仿宋" w:hint="eastAsia"/>
          <w:b w:val="0"/>
          <w:spacing w:val="-4"/>
          <w:sz w:val="32"/>
          <w:szCs w:val="32"/>
        </w:rPr>
        <w:t>郦</w:t>
      </w:r>
      <w:proofErr w:type="gramEnd"/>
      <w:r>
        <w:rPr>
          <w:rStyle w:val="af"/>
          <w:rFonts w:ascii="仿宋" w:eastAsia="仿宋" w:hAnsi="仿宋" w:hint="eastAsia"/>
          <w:b w:val="0"/>
          <w:spacing w:val="-4"/>
          <w:sz w:val="32"/>
          <w:szCs w:val="32"/>
        </w:rPr>
        <w:t>都小区、原车管所通行区域安装3951米铁丝网。签订合同2017年2月8日,验收完工2017年2月28日,已支付7.19万元</w:t>
      </w:r>
    </w:p>
    <w:p w:rsidR="008D1B62" w:rsidRDefault="001A5E75">
      <w:pPr>
        <w:spacing w:line="360" w:lineRule="auto"/>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3、深圳产业园二期围网重新拆装加固长度883.4米。签订合同2017年2月8日,验收完工2017年2月28日,已支付4.93万元。</w:t>
      </w:r>
    </w:p>
    <w:p w:rsidR="008D1B62" w:rsidRDefault="001A5E75">
      <w:pPr>
        <w:spacing w:line="360" w:lineRule="auto"/>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4、中亚南亚工业园、深圳产业园、</w:t>
      </w:r>
      <w:proofErr w:type="gramStart"/>
      <w:r>
        <w:rPr>
          <w:rStyle w:val="af"/>
          <w:rFonts w:ascii="仿宋" w:eastAsia="仿宋" w:hAnsi="仿宋" w:hint="eastAsia"/>
          <w:b w:val="0"/>
          <w:spacing w:val="-4"/>
          <w:sz w:val="32"/>
          <w:szCs w:val="32"/>
        </w:rPr>
        <w:t>科创中心</w:t>
      </w:r>
      <w:proofErr w:type="gramEnd"/>
      <w:r>
        <w:rPr>
          <w:rStyle w:val="af"/>
          <w:rFonts w:ascii="仿宋" w:eastAsia="仿宋" w:hAnsi="仿宋" w:hint="eastAsia"/>
          <w:b w:val="0"/>
          <w:spacing w:val="-4"/>
          <w:sz w:val="32"/>
          <w:szCs w:val="32"/>
        </w:rPr>
        <w:t>、老车管所7个主要进出口安装7个安检门和3套门禁。签订合同2017年3月13日,验收完工2017年3月25日,已支付2.65万元。</w:t>
      </w:r>
    </w:p>
    <w:p w:rsidR="008D1B62" w:rsidRDefault="001A5E75">
      <w:pPr>
        <w:spacing w:line="360" w:lineRule="auto"/>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5、深圳产业</w:t>
      </w:r>
      <w:proofErr w:type="gramStart"/>
      <w:r>
        <w:rPr>
          <w:rStyle w:val="af"/>
          <w:rFonts w:ascii="仿宋" w:eastAsia="仿宋" w:hAnsi="仿宋" w:hint="eastAsia"/>
          <w:b w:val="0"/>
          <w:spacing w:val="-4"/>
          <w:sz w:val="32"/>
          <w:szCs w:val="32"/>
        </w:rPr>
        <w:t>园支一路</w:t>
      </w:r>
      <w:proofErr w:type="gramEnd"/>
      <w:r>
        <w:rPr>
          <w:rStyle w:val="af"/>
          <w:rFonts w:ascii="仿宋" w:eastAsia="仿宋" w:hAnsi="仿宋" w:hint="eastAsia"/>
          <w:b w:val="0"/>
          <w:spacing w:val="-4"/>
          <w:sz w:val="32"/>
          <w:szCs w:val="32"/>
        </w:rPr>
        <w:t>以北、A09至A11厂房之间设置门岗警卫室，便于园区24小时值勤。签订合同2017年1月29日,验收完工2017年2月15日,已支付4.06万元。</w:t>
      </w:r>
    </w:p>
    <w:p w:rsidR="008D1B62" w:rsidRDefault="001A5E75">
      <w:pPr>
        <w:spacing w:line="360" w:lineRule="auto"/>
        <w:ind w:firstLineChars="200" w:firstLine="624"/>
        <w:rPr>
          <w:rStyle w:val="af"/>
          <w:rFonts w:ascii="仿宋" w:eastAsia="仿宋" w:hAnsi="仿宋"/>
          <w:bCs w:val="0"/>
          <w:spacing w:val="-4"/>
          <w:sz w:val="32"/>
          <w:szCs w:val="32"/>
        </w:rPr>
      </w:pPr>
      <w:r>
        <w:rPr>
          <w:rStyle w:val="af"/>
          <w:rFonts w:ascii="仿宋" w:eastAsia="仿宋" w:hAnsi="仿宋" w:hint="eastAsia"/>
          <w:b w:val="0"/>
          <w:spacing w:val="-4"/>
          <w:sz w:val="32"/>
          <w:szCs w:val="32"/>
        </w:rPr>
        <w:t>6、深圳产业园、原车管所主要出入口外侧设置总长145.2米硬隔离设施。签订合同2017年1月18日,验收完工2017年2</w:t>
      </w:r>
      <w:r>
        <w:rPr>
          <w:rStyle w:val="af"/>
          <w:rFonts w:ascii="仿宋" w:eastAsia="仿宋" w:hAnsi="仿宋" w:hint="eastAsia"/>
          <w:b w:val="0"/>
          <w:spacing w:val="-4"/>
          <w:sz w:val="32"/>
          <w:szCs w:val="32"/>
        </w:rPr>
        <w:lastRenderedPageBreak/>
        <w:t>月4日,已支付10.43万元。</w:t>
      </w:r>
    </w:p>
    <w:p w:rsidR="008D1B62" w:rsidRDefault="001A5E75">
      <w:pPr>
        <w:spacing w:line="360" w:lineRule="auto"/>
        <w:rPr>
          <w:rStyle w:val="af"/>
          <w:rFonts w:ascii="仿宋" w:eastAsia="仿宋" w:hAnsi="仿宋"/>
          <w:b w:val="0"/>
          <w:spacing w:val="-4"/>
          <w:sz w:val="32"/>
          <w:szCs w:val="32"/>
        </w:rPr>
      </w:pPr>
      <w:r>
        <w:rPr>
          <w:rStyle w:val="af"/>
          <w:rFonts w:ascii="仿宋" w:eastAsia="仿宋" w:hAnsi="仿宋" w:hint="eastAsia"/>
          <w:b w:val="0"/>
          <w:spacing w:val="-4"/>
          <w:sz w:val="32"/>
          <w:szCs w:val="32"/>
        </w:rPr>
        <w:t xml:space="preserve">    项目总</w:t>
      </w:r>
      <w:proofErr w:type="gramStart"/>
      <w:r>
        <w:rPr>
          <w:rStyle w:val="af"/>
          <w:rFonts w:ascii="仿宋" w:eastAsia="仿宋" w:hAnsi="仿宋" w:hint="eastAsia"/>
          <w:b w:val="0"/>
          <w:spacing w:val="-4"/>
          <w:sz w:val="32"/>
          <w:szCs w:val="32"/>
        </w:rPr>
        <w:t>决算价</w:t>
      </w:r>
      <w:proofErr w:type="gramEnd"/>
      <w:r>
        <w:rPr>
          <w:rStyle w:val="af"/>
          <w:rFonts w:ascii="仿宋" w:eastAsia="仿宋" w:hAnsi="仿宋" w:hint="eastAsia"/>
          <w:b w:val="0"/>
          <w:spacing w:val="-4"/>
          <w:sz w:val="32"/>
          <w:szCs w:val="32"/>
        </w:rPr>
        <w:t>为40.81万元，已向施工单位支付95%资金38.77万元。项目资金到位38.77万元，实际支出38.77万元，结余0元。</w:t>
      </w:r>
    </w:p>
    <w:p w:rsidR="008D1B62" w:rsidRDefault="001A5E75">
      <w:pPr>
        <w:spacing w:line="360" w:lineRule="auto"/>
        <w:ind w:firstLineChars="181" w:firstLine="567"/>
        <w:rPr>
          <w:rStyle w:val="af"/>
          <w:rFonts w:ascii="楷体" w:eastAsia="楷体" w:hAnsi="楷体"/>
          <w:spacing w:val="-4"/>
          <w:sz w:val="32"/>
          <w:szCs w:val="32"/>
        </w:rPr>
      </w:pPr>
      <w:r>
        <w:rPr>
          <w:rStyle w:val="af"/>
          <w:rFonts w:ascii="楷体" w:eastAsia="楷体" w:hAnsi="楷体" w:hint="eastAsia"/>
          <w:spacing w:val="-4"/>
          <w:sz w:val="32"/>
          <w:szCs w:val="32"/>
        </w:rPr>
        <w:t>（三）项目资金管理情况分析</w:t>
      </w:r>
    </w:p>
    <w:p w:rsidR="008D1B62" w:rsidRDefault="001A5E75">
      <w:pPr>
        <w:spacing w:line="360" w:lineRule="auto"/>
        <w:ind w:firstLineChars="200" w:firstLine="627"/>
        <w:rPr>
          <w:rStyle w:val="af"/>
          <w:rFonts w:ascii="仿宋" w:eastAsia="仿宋" w:hAnsi="仿宋"/>
          <w:b w:val="0"/>
          <w:color w:val="FF0000"/>
          <w:spacing w:val="-4"/>
          <w:sz w:val="32"/>
          <w:szCs w:val="32"/>
        </w:rPr>
      </w:pPr>
      <w:r>
        <w:rPr>
          <w:rStyle w:val="af"/>
          <w:rFonts w:ascii="仿宋" w:eastAsia="仿宋" w:hAnsi="仿宋" w:hint="eastAsia"/>
          <w:bCs w:val="0"/>
          <w:spacing w:val="-4"/>
          <w:sz w:val="32"/>
          <w:szCs w:val="32"/>
        </w:rPr>
        <w:t>管理制度：</w:t>
      </w:r>
      <w:r>
        <w:rPr>
          <w:rStyle w:val="af"/>
          <w:rFonts w:ascii="仿宋" w:eastAsia="仿宋" w:hAnsi="仿宋" w:hint="eastAsia"/>
          <w:b w:val="0"/>
          <w:spacing w:val="-4"/>
          <w:sz w:val="32"/>
          <w:szCs w:val="32"/>
        </w:rPr>
        <w:t>严格根据流程进行管控。</w:t>
      </w:r>
    </w:p>
    <w:p w:rsidR="008D1B62" w:rsidRDefault="001A5E75">
      <w:pPr>
        <w:spacing w:line="360" w:lineRule="auto"/>
        <w:ind w:firstLineChars="200" w:firstLine="627"/>
        <w:rPr>
          <w:rStyle w:val="af"/>
          <w:rFonts w:ascii="仿宋" w:eastAsia="仿宋" w:hAnsi="仿宋"/>
          <w:b w:val="0"/>
          <w:color w:val="FF0000"/>
          <w:spacing w:val="-4"/>
          <w:sz w:val="32"/>
          <w:szCs w:val="32"/>
        </w:rPr>
      </w:pPr>
      <w:r>
        <w:rPr>
          <w:rStyle w:val="af"/>
          <w:rFonts w:ascii="楷体" w:eastAsia="楷体" w:hAnsi="楷体" w:hint="eastAsia"/>
          <w:spacing w:val="-4"/>
          <w:sz w:val="32"/>
          <w:szCs w:val="32"/>
        </w:rPr>
        <w:t>工作办法：</w:t>
      </w:r>
      <w:r>
        <w:rPr>
          <w:rStyle w:val="af"/>
          <w:rFonts w:ascii="仿宋" w:eastAsia="仿宋" w:hAnsi="仿宋" w:hint="eastAsia"/>
          <w:b w:val="0"/>
          <w:spacing w:val="-4"/>
          <w:sz w:val="32"/>
          <w:szCs w:val="32"/>
        </w:rPr>
        <w:t>该项目实施过程中由建设方、施工方协调，工程量由双方现场核实共同确定，按照合同约定的条款，完成施工内容，并配合完成决算，施工单位填写资金申请表，甲方项目负责人确认工程进度与合同约定是否符合要求，上交有关领导签字，并交于财政局上财经会研究，最终结果按财经会的安排执行。</w:t>
      </w:r>
    </w:p>
    <w:p w:rsidR="008D1B62" w:rsidRDefault="001A5E75">
      <w:pPr>
        <w:spacing w:line="360" w:lineRule="auto"/>
        <w:ind w:firstLine="610"/>
        <w:rPr>
          <w:rStyle w:val="af"/>
          <w:rFonts w:ascii="黑体" w:eastAsia="黑体" w:hAnsi="黑体"/>
          <w:b w:val="0"/>
          <w:spacing w:val="-4"/>
          <w:sz w:val="32"/>
          <w:szCs w:val="32"/>
        </w:rPr>
      </w:pPr>
      <w:r>
        <w:rPr>
          <w:rStyle w:val="af"/>
          <w:rFonts w:ascii="黑体" w:eastAsia="黑体" w:hAnsi="黑体" w:hint="eastAsia"/>
          <w:b w:val="0"/>
          <w:spacing w:val="-4"/>
          <w:sz w:val="32"/>
          <w:szCs w:val="32"/>
        </w:rPr>
        <w:t>三、项目组织实施情况</w:t>
      </w:r>
    </w:p>
    <w:p w:rsidR="008D1B62" w:rsidRDefault="001A5E75">
      <w:pPr>
        <w:spacing w:line="360" w:lineRule="auto"/>
        <w:ind w:firstLineChars="181" w:firstLine="567"/>
        <w:rPr>
          <w:rStyle w:val="af"/>
          <w:rFonts w:ascii="楷体" w:eastAsia="楷体" w:hAnsi="楷体"/>
          <w:spacing w:val="-4"/>
          <w:sz w:val="32"/>
          <w:szCs w:val="32"/>
        </w:rPr>
      </w:pPr>
      <w:r>
        <w:rPr>
          <w:rStyle w:val="af"/>
          <w:rFonts w:ascii="楷体" w:eastAsia="楷体" w:hAnsi="楷体" w:hint="eastAsia"/>
          <w:spacing w:val="-4"/>
          <w:sz w:val="32"/>
          <w:szCs w:val="32"/>
        </w:rPr>
        <w:t>（一）项目组织情况分析</w:t>
      </w:r>
    </w:p>
    <w:p w:rsidR="008D1B62" w:rsidRDefault="001A5E75" w:rsidP="00B25175">
      <w:pPr>
        <w:spacing w:line="360" w:lineRule="auto"/>
        <w:ind w:firstLineChars="181" w:firstLine="565"/>
        <w:rPr>
          <w:rStyle w:val="af"/>
          <w:rFonts w:ascii="仿宋" w:eastAsia="仿宋" w:hAnsi="仿宋"/>
          <w:b w:val="0"/>
          <w:spacing w:val="-4"/>
          <w:sz w:val="32"/>
          <w:szCs w:val="32"/>
        </w:rPr>
      </w:pPr>
      <w:r>
        <w:rPr>
          <w:rStyle w:val="af"/>
          <w:rFonts w:ascii="仿宋" w:eastAsia="仿宋" w:hAnsi="仿宋" w:hint="eastAsia"/>
          <w:b w:val="0"/>
          <w:spacing w:val="-4"/>
          <w:sz w:val="32"/>
          <w:szCs w:val="32"/>
        </w:rPr>
        <w:t>经喀什经济开发区委托喀什经济开发区投资开发有限责任公司对北部产业园工作设施6个小项进行应急施工，确定由喀什</w:t>
      </w:r>
      <w:proofErr w:type="gramStart"/>
      <w:r>
        <w:rPr>
          <w:rStyle w:val="af"/>
          <w:rFonts w:ascii="仿宋" w:eastAsia="仿宋" w:hAnsi="仿宋" w:hint="eastAsia"/>
          <w:b w:val="0"/>
          <w:spacing w:val="-4"/>
          <w:sz w:val="32"/>
          <w:szCs w:val="32"/>
        </w:rPr>
        <w:t>鑫</w:t>
      </w:r>
      <w:proofErr w:type="gramEnd"/>
      <w:r>
        <w:rPr>
          <w:rStyle w:val="af"/>
          <w:rFonts w:ascii="仿宋" w:eastAsia="仿宋" w:hAnsi="仿宋" w:hint="eastAsia"/>
          <w:b w:val="0"/>
          <w:spacing w:val="-4"/>
          <w:sz w:val="32"/>
          <w:szCs w:val="32"/>
        </w:rPr>
        <w:t>美物业服务有限公司、何旭勇（身份证号：511304198211105611）、胡昌丙（身份证号：510923198604111159）分别承建。</w:t>
      </w:r>
    </w:p>
    <w:p w:rsidR="008D1B62" w:rsidRDefault="001A5E75">
      <w:pPr>
        <w:spacing w:line="360" w:lineRule="auto"/>
        <w:ind w:firstLineChars="181" w:firstLine="567"/>
        <w:rPr>
          <w:rStyle w:val="af"/>
          <w:rFonts w:ascii="楷体" w:eastAsia="楷体" w:hAnsi="楷体"/>
          <w:spacing w:val="-4"/>
          <w:sz w:val="32"/>
          <w:szCs w:val="32"/>
        </w:rPr>
      </w:pPr>
      <w:r>
        <w:rPr>
          <w:rStyle w:val="af"/>
          <w:rFonts w:ascii="楷体" w:eastAsia="楷体" w:hAnsi="楷体" w:hint="eastAsia"/>
          <w:spacing w:val="-4"/>
          <w:sz w:val="32"/>
          <w:szCs w:val="32"/>
        </w:rPr>
        <w:t>（二）项目管理情况分析</w:t>
      </w:r>
    </w:p>
    <w:p w:rsidR="008D1B62" w:rsidRDefault="001A5E75">
      <w:pPr>
        <w:spacing w:line="360" w:lineRule="auto"/>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严格监督项目实施过程，规范实施流程，保障项目费用严格用于项目的开展；对项目资金费用使用情况严格监督，资金</w:t>
      </w:r>
      <w:r>
        <w:rPr>
          <w:rStyle w:val="af"/>
          <w:rFonts w:ascii="仿宋" w:eastAsia="仿宋" w:hAnsi="仿宋" w:hint="eastAsia"/>
          <w:b w:val="0"/>
          <w:spacing w:val="-4"/>
          <w:sz w:val="32"/>
          <w:szCs w:val="32"/>
        </w:rPr>
        <w:lastRenderedPageBreak/>
        <w:t>预算制定严格按照既定规范与财务标准，费用根据审计结算予以支付。</w:t>
      </w:r>
    </w:p>
    <w:p w:rsidR="008D1B62" w:rsidRDefault="001A5E75">
      <w:pPr>
        <w:spacing w:line="360" w:lineRule="auto"/>
        <w:ind w:firstLine="640"/>
        <w:rPr>
          <w:rStyle w:val="af"/>
          <w:rFonts w:ascii="黑体" w:eastAsia="黑体" w:hAnsi="黑体"/>
        </w:rPr>
      </w:pPr>
      <w:r>
        <w:rPr>
          <w:rStyle w:val="af"/>
          <w:rFonts w:ascii="黑体" w:eastAsia="黑体" w:hAnsi="黑体" w:hint="eastAsia"/>
          <w:b w:val="0"/>
          <w:spacing w:val="-4"/>
          <w:sz w:val="32"/>
          <w:szCs w:val="32"/>
        </w:rPr>
        <w:t>四、项目绩效情况</w:t>
      </w:r>
      <w:r>
        <w:rPr>
          <w:rStyle w:val="af"/>
          <w:rFonts w:ascii="黑体" w:eastAsia="黑体" w:hAnsi="黑体" w:hint="eastAsia"/>
        </w:rPr>
        <w:t xml:space="preserve"> </w:t>
      </w:r>
    </w:p>
    <w:p w:rsidR="008D1B62" w:rsidRDefault="001A5E75">
      <w:pPr>
        <w:spacing w:line="360" w:lineRule="auto"/>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F2460B" w:rsidRPr="00DF196D" w:rsidRDefault="00F2460B" w:rsidP="00F2460B">
      <w:pPr>
        <w:adjustRightInd w:val="0"/>
        <w:snapToGrid w:val="0"/>
        <w:spacing w:line="560" w:lineRule="exact"/>
        <w:ind w:firstLineChars="200" w:firstLine="624"/>
        <w:rPr>
          <w:rFonts w:ascii="仿宋" w:eastAsia="仿宋" w:hAnsi="仿宋"/>
          <w:bCs/>
          <w:spacing w:val="-4"/>
          <w:sz w:val="32"/>
          <w:szCs w:val="32"/>
        </w:rPr>
      </w:pPr>
      <w:bookmarkStart w:id="2" w:name="_Hlk22429582"/>
      <w:bookmarkStart w:id="3" w:name="_Hlk22419610"/>
      <w:bookmarkStart w:id="4" w:name="_Hlk22416884"/>
      <w:bookmarkStart w:id="5" w:name="_Hlk22419975"/>
      <w:bookmarkStart w:id="6" w:name="_Hlk22424961"/>
      <w:bookmarkStart w:id="7" w:name="_Hlk22418222"/>
      <w:r w:rsidRPr="00DF196D">
        <w:rPr>
          <w:rFonts w:ascii="仿宋" w:eastAsia="仿宋" w:hAnsi="仿宋" w:hint="eastAsia"/>
          <w:bCs/>
          <w:spacing w:val="-4"/>
          <w:sz w:val="32"/>
          <w:szCs w:val="32"/>
        </w:rPr>
        <w:t>本项目共设置一级指标3个，二级指标</w:t>
      </w:r>
      <w:r>
        <w:rPr>
          <w:rFonts w:ascii="仿宋" w:eastAsia="仿宋" w:hAnsi="仿宋" w:hint="eastAsia"/>
          <w:bCs/>
          <w:spacing w:val="-4"/>
          <w:sz w:val="32"/>
          <w:szCs w:val="32"/>
        </w:rPr>
        <w:t>8</w:t>
      </w:r>
      <w:r w:rsidRPr="00DF196D">
        <w:rPr>
          <w:rFonts w:ascii="仿宋" w:eastAsia="仿宋" w:hAnsi="仿宋" w:hint="eastAsia"/>
          <w:bCs/>
          <w:spacing w:val="-4"/>
          <w:sz w:val="32"/>
          <w:szCs w:val="32"/>
        </w:rPr>
        <w:t>个，三级指标</w:t>
      </w:r>
      <w:r w:rsidR="005D4B3B">
        <w:rPr>
          <w:rFonts w:ascii="仿宋" w:eastAsia="仿宋" w:hAnsi="仿宋" w:hint="eastAsia"/>
          <w:bCs/>
          <w:spacing w:val="-4"/>
          <w:sz w:val="32"/>
          <w:szCs w:val="32"/>
        </w:rPr>
        <w:t>18</w:t>
      </w:r>
      <w:r w:rsidRPr="00DF196D">
        <w:rPr>
          <w:rFonts w:ascii="仿宋" w:eastAsia="仿宋" w:hAnsi="仿宋" w:hint="eastAsia"/>
          <w:bCs/>
          <w:spacing w:val="-4"/>
          <w:sz w:val="32"/>
          <w:szCs w:val="32"/>
        </w:rPr>
        <w:t>个，其中已完成三级指标</w:t>
      </w:r>
      <w:r w:rsidR="005D4B3B">
        <w:rPr>
          <w:rFonts w:ascii="仿宋" w:eastAsia="仿宋" w:hAnsi="仿宋" w:hint="eastAsia"/>
          <w:bCs/>
          <w:spacing w:val="-4"/>
          <w:sz w:val="32"/>
          <w:szCs w:val="32"/>
        </w:rPr>
        <w:t>18</w:t>
      </w:r>
      <w:r w:rsidRPr="00DF196D">
        <w:rPr>
          <w:rFonts w:ascii="仿宋" w:eastAsia="仿宋" w:hAnsi="仿宋" w:hint="eastAsia"/>
          <w:bCs/>
          <w:spacing w:val="-4"/>
          <w:sz w:val="32"/>
          <w:szCs w:val="32"/>
        </w:rPr>
        <w:t>个，指标完成率为100%</w:t>
      </w:r>
      <w:bookmarkEnd w:id="2"/>
      <w:r w:rsidRPr="00DF196D">
        <w:rPr>
          <w:rFonts w:ascii="仿宋" w:eastAsia="仿宋" w:hAnsi="仿宋" w:hint="eastAsia"/>
          <w:bCs/>
          <w:spacing w:val="-4"/>
          <w:sz w:val="32"/>
          <w:szCs w:val="32"/>
        </w:rPr>
        <w:t>。</w:t>
      </w:r>
      <w:bookmarkEnd w:id="3"/>
    </w:p>
    <w:bookmarkEnd w:id="4"/>
    <w:p w:rsidR="00F2460B" w:rsidRPr="00DF196D" w:rsidRDefault="00F2460B" w:rsidP="00F2460B">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经济性：</w:t>
      </w:r>
      <w:r w:rsidRPr="00F2460B">
        <w:rPr>
          <w:rFonts w:ascii="仿宋" w:eastAsia="仿宋" w:hAnsi="仿宋" w:hint="eastAsia"/>
          <w:bCs/>
          <w:spacing w:val="-4"/>
          <w:sz w:val="32"/>
          <w:szCs w:val="32"/>
        </w:rPr>
        <w:t>项目总成本38.76816万元</w:t>
      </w:r>
      <w:r w:rsidRPr="00DF196D">
        <w:rPr>
          <w:rFonts w:ascii="仿宋" w:eastAsia="仿宋" w:hAnsi="仿宋" w:hint="eastAsia"/>
          <w:bCs/>
          <w:spacing w:val="-4"/>
          <w:sz w:val="32"/>
          <w:szCs w:val="32"/>
        </w:rPr>
        <w:t>。</w:t>
      </w:r>
    </w:p>
    <w:p w:rsidR="00F2460B" w:rsidRPr="00DF196D" w:rsidRDefault="00F2460B" w:rsidP="00F2460B">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效率性：</w:t>
      </w:r>
      <w:r w:rsidRPr="008267EE">
        <w:rPr>
          <w:rFonts w:ascii="仿宋" w:eastAsia="仿宋" w:hAnsi="仿宋" w:hint="eastAsia"/>
          <w:bCs/>
          <w:spacing w:val="-4"/>
          <w:sz w:val="32"/>
          <w:szCs w:val="32"/>
        </w:rPr>
        <w:t>项目资金支付及时率</w:t>
      </w:r>
      <w:r>
        <w:rPr>
          <w:rFonts w:ascii="仿宋" w:eastAsia="仿宋" w:hAnsi="仿宋" w:hint="eastAsia"/>
          <w:bCs/>
          <w:spacing w:val="-4"/>
          <w:sz w:val="32"/>
          <w:szCs w:val="32"/>
        </w:rPr>
        <w:t>100%，</w:t>
      </w:r>
      <w:r w:rsidRPr="00F2460B">
        <w:rPr>
          <w:rFonts w:ascii="仿宋" w:eastAsia="仿宋" w:hAnsi="仿宋" w:hint="eastAsia"/>
          <w:bCs/>
          <w:spacing w:val="-4"/>
          <w:sz w:val="32"/>
          <w:szCs w:val="32"/>
        </w:rPr>
        <w:t>工程量完成率</w:t>
      </w:r>
      <w:r>
        <w:rPr>
          <w:rFonts w:ascii="仿宋" w:eastAsia="仿宋" w:hAnsi="仿宋" w:hint="eastAsia"/>
          <w:bCs/>
          <w:spacing w:val="-4"/>
          <w:sz w:val="32"/>
          <w:szCs w:val="32"/>
        </w:rPr>
        <w:t>100%，</w:t>
      </w:r>
      <w:r w:rsidRPr="00F2460B">
        <w:rPr>
          <w:rFonts w:ascii="仿宋" w:eastAsia="仿宋" w:hAnsi="仿宋" w:hint="eastAsia"/>
          <w:bCs/>
          <w:spacing w:val="-4"/>
          <w:sz w:val="32"/>
          <w:szCs w:val="32"/>
        </w:rPr>
        <w:t>工程按期完成率</w:t>
      </w:r>
      <w:r>
        <w:rPr>
          <w:rFonts w:ascii="仿宋" w:eastAsia="仿宋" w:hAnsi="仿宋" w:hint="eastAsia"/>
          <w:bCs/>
          <w:spacing w:val="-4"/>
          <w:sz w:val="32"/>
          <w:szCs w:val="32"/>
        </w:rPr>
        <w:t>100%</w:t>
      </w:r>
      <w:r w:rsidRPr="00DF196D">
        <w:rPr>
          <w:rFonts w:ascii="仿宋" w:eastAsia="仿宋" w:hAnsi="仿宋" w:hint="eastAsia"/>
          <w:bCs/>
          <w:spacing w:val="-4"/>
          <w:sz w:val="32"/>
          <w:szCs w:val="32"/>
        </w:rPr>
        <w:t>。</w:t>
      </w:r>
    </w:p>
    <w:p w:rsidR="00F2460B" w:rsidRPr="00DF196D" w:rsidRDefault="00F2460B" w:rsidP="00F2460B">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效益性：</w:t>
      </w:r>
      <w:bookmarkEnd w:id="5"/>
      <w:r w:rsidRPr="00F2460B">
        <w:rPr>
          <w:rFonts w:ascii="仿宋" w:eastAsia="仿宋" w:hAnsi="仿宋" w:hint="eastAsia"/>
          <w:bCs/>
          <w:spacing w:val="-4"/>
          <w:sz w:val="32"/>
          <w:szCs w:val="32"/>
        </w:rPr>
        <w:t>防止不法分子破坏</w:t>
      </w:r>
      <w:r>
        <w:rPr>
          <w:rFonts w:ascii="仿宋" w:eastAsia="仿宋" w:hAnsi="仿宋" w:hint="eastAsia"/>
          <w:bCs/>
          <w:spacing w:val="-4"/>
          <w:sz w:val="32"/>
          <w:szCs w:val="32"/>
        </w:rPr>
        <w:t>，</w:t>
      </w:r>
      <w:r w:rsidRPr="00F2460B">
        <w:rPr>
          <w:rFonts w:ascii="仿宋" w:eastAsia="仿宋" w:hAnsi="仿宋" w:hint="eastAsia"/>
          <w:bCs/>
          <w:spacing w:val="-4"/>
          <w:sz w:val="32"/>
          <w:szCs w:val="32"/>
        </w:rPr>
        <w:t>保证目标区域安全，降低事故发生率</w:t>
      </w:r>
      <w:r>
        <w:rPr>
          <w:rFonts w:ascii="仿宋" w:eastAsia="仿宋" w:hAnsi="仿宋" w:hint="eastAsia"/>
          <w:bCs/>
          <w:spacing w:val="-4"/>
          <w:sz w:val="32"/>
          <w:szCs w:val="32"/>
        </w:rPr>
        <w:t>。</w:t>
      </w:r>
      <w:bookmarkEnd w:id="6"/>
      <w:r w:rsidRPr="00F2460B">
        <w:rPr>
          <w:rFonts w:ascii="仿宋" w:eastAsia="仿宋" w:hAnsi="仿宋" w:hint="eastAsia"/>
          <w:bCs/>
          <w:spacing w:val="-4"/>
          <w:sz w:val="32"/>
          <w:szCs w:val="32"/>
        </w:rPr>
        <w:t>改善北部产业</w:t>
      </w:r>
      <w:proofErr w:type="gramStart"/>
      <w:r w:rsidRPr="00F2460B">
        <w:rPr>
          <w:rFonts w:ascii="仿宋" w:eastAsia="仿宋" w:hAnsi="仿宋" w:hint="eastAsia"/>
          <w:bCs/>
          <w:spacing w:val="-4"/>
          <w:sz w:val="32"/>
          <w:szCs w:val="32"/>
        </w:rPr>
        <w:t>园安全</w:t>
      </w:r>
      <w:proofErr w:type="gramEnd"/>
      <w:r w:rsidRPr="00F2460B">
        <w:rPr>
          <w:rFonts w:ascii="仿宋" w:eastAsia="仿宋" w:hAnsi="仿宋" w:hint="eastAsia"/>
          <w:bCs/>
          <w:spacing w:val="-4"/>
          <w:sz w:val="32"/>
          <w:szCs w:val="32"/>
        </w:rPr>
        <w:t>环境</w:t>
      </w:r>
      <w:r>
        <w:rPr>
          <w:rFonts w:ascii="仿宋" w:eastAsia="仿宋" w:hAnsi="仿宋" w:hint="eastAsia"/>
          <w:bCs/>
          <w:spacing w:val="-4"/>
          <w:sz w:val="32"/>
          <w:szCs w:val="32"/>
        </w:rPr>
        <w:t>。</w:t>
      </w:r>
    </w:p>
    <w:bookmarkEnd w:id="7"/>
    <w:p w:rsidR="008D1B62" w:rsidRDefault="001A5E75">
      <w:pPr>
        <w:spacing w:line="360" w:lineRule="auto"/>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8D1B62" w:rsidRDefault="001A5E75" w:rsidP="00B25175">
      <w:pPr>
        <w:spacing w:line="360" w:lineRule="auto"/>
        <w:ind w:firstLineChars="181" w:firstLine="565"/>
        <w:rPr>
          <w:rStyle w:val="af"/>
          <w:rFonts w:ascii="仿宋" w:eastAsia="仿宋" w:hAnsi="仿宋"/>
          <w:b w:val="0"/>
          <w:spacing w:val="-4"/>
          <w:sz w:val="32"/>
          <w:szCs w:val="32"/>
        </w:rPr>
      </w:pPr>
      <w:r>
        <w:rPr>
          <w:rStyle w:val="af"/>
          <w:rFonts w:ascii="仿宋" w:eastAsia="仿宋" w:hAnsi="仿宋" w:hint="eastAsia"/>
          <w:b w:val="0"/>
          <w:spacing w:val="-4"/>
          <w:sz w:val="32"/>
          <w:szCs w:val="32"/>
        </w:rPr>
        <w:t>本年度绩效目标未完成情况：已完成。</w:t>
      </w:r>
    </w:p>
    <w:p w:rsidR="008D1B62" w:rsidRDefault="001A5E75">
      <w:pPr>
        <w:spacing w:line="360" w:lineRule="auto"/>
        <w:ind w:firstLine="640"/>
        <w:rPr>
          <w:rStyle w:val="af"/>
          <w:rFonts w:ascii="黑体" w:eastAsia="黑体" w:hAnsi="黑体"/>
          <w:b w:val="0"/>
          <w:spacing w:val="-4"/>
          <w:sz w:val="32"/>
          <w:szCs w:val="32"/>
        </w:rPr>
      </w:pPr>
      <w:r>
        <w:rPr>
          <w:rStyle w:val="af"/>
          <w:rFonts w:ascii="黑体" w:eastAsia="黑体" w:hAnsi="黑体" w:hint="eastAsia"/>
          <w:b w:val="0"/>
          <w:spacing w:val="-4"/>
          <w:sz w:val="32"/>
          <w:szCs w:val="32"/>
        </w:rPr>
        <w:t>五、其他需要说明的问题</w:t>
      </w:r>
    </w:p>
    <w:p w:rsidR="008D1B62" w:rsidRDefault="001A5E75">
      <w:pPr>
        <w:spacing w:line="360" w:lineRule="auto"/>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8D1B62" w:rsidRDefault="001A5E75" w:rsidP="00B25175">
      <w:pPr>
        <w:spacing w:line="360" w:lineRule="auto"/>
        <w:ind w:firstLineChars="181" w:firstLine="565"/>
        <w:rPr>
          <w:rFonts w:ascii="楷体" w:eastAsia="楷体" w:hAnsi="楷体"/>
          <w:b/>
          <w:spacing w:val="-4"/>
          <w:sz w:val="32"/>
          <w:szCs w:val="32"/>
        </w:rPr>
      </w:pPr>
      <w:r>
        <w:rPr>
          <w:rStyle w:val="af"/>
          <w:rFonts w:ascii="仿宋" w:eastAsia="仿宋" w:hAnsi="仿宋" w:hint="eastAsia"/>
          <w:b w:val="0"/>
          <w:spacing w:val="-4"/>
          <w:sz w:val="32"/>
          <w:szCs w:val="32"/>
        </w:rPr>
        <w:t>完成合同约定的所有施工内容并验收，在后期的管理中进行定期检查维护，保证项目实际开展工作的可行性与长远性，保证长期效益。</w:t>
      </w:r>
    </w:p>
    <w:p w:rsidR="008D1B62" w:rsidRDefault="001A5E75">
      <w:pPr>
        <w:spacing w:line="360" w:lineRule="auto"/>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8D1B62" w:rsidRDefault="001A5E75" w:rsidP="00B25175">
      <w:pPr>
        <w:spacing w:line="360" w:lineRule="auto"/>
        <w:ind w:firstLineChars="181" w:firstLine="565"/>
        <w:rPr>
          <w:rStyle w:val="af"/>
          <w:rFonts w:ascii="仿宋" w:eastAsia="仿宋" w:hAnsi="仿宋"/>
          <w:b w:val="0"/>
          <w:spacing w:val="-4"/>
          <w:sz w:val="32"/>
          <w:szCs w:val="32"/>
        </w:rPr>
      </w:pPr>
      <w:r>
        <w:rPr>
          <w:rStyle w:val="af"/>
          <w:rFonts w:ascii="仿宋" w:eastAsia="仿宋" w:hAnsi="仿宋" w:hint="eastAsia"/>
          <w:b w:val="0"/>
          <w:spacing w:val="-4"/>
          <w:sz w:val="32"/>
          <w:szCs w:val="32"/>
        </w:rPr>
        <w:t>建立完善的项目开展报备、评估、审批制度；事先明确项目具体方案，制定项目</w:t>
      </w:r>
      <w:proofErr w:type="gramStart"/>
      <w:r>
        <w:rPr>
          <w:rStyle w:val="af"/>
          <w:rFonts w:ascii="仿宋" w:eastAsia="仿宋" w:hAnsi="仿宋" w:hint="eastAsia"/>
          <w:b w:val="0"/>
          <w:spacing w:val="-4"/>
          <w:sz w:val="32"/>
          <w:szCs w:val="32"/>
        </w:rPr>
        <w:t>预实现</w:t>
      </w:r>
      <w:proofErr w:type="gramEnd"/>
      <w:r>
        <w:rPr>
          <w:rStyle w:val="af"/>
          <w:rFonts w:ascii="仿宋" w:eastAsia="仿宋" w:hAnsi="仿宋" w:hint="eastAsia"/>
          <w:b w:val="0"/>
          <w:spacing w:val="-4"/>
          <w:sz w:val="32"/>
          <w:szCs w:val="32"/>
        </w:rPr>
        <w:t>目标；保证项目完成后期工作的持续推动，关注项目后期影响；确保项目实施流程的可监督与公开透明。</w:t>
      </w:r>
    </w:p>
    <w:p w:rsidR="008D1B62" w:rsidRDefault="001A5E75">
      <w:pPr>
        <w:spacing w:line="360" w:lineRule="auto"/>
        <w:ind w:firstLine="640"/>
        <w:rPr>
          <w:rStyle w:val="af"/>
          <w:rFonts w:ascii="黑体" w:eastAsia="黑体" w:hAnsi="黑体"/>
          <w:b w:val="0"/>
          <w:spacing w:val="-4"/>
          <w:sz w:val="32"/>
          <w:szCs w:val="32"/>
        </w:rPr>
      </w:pPr>
      <w:r>
        <w:rPr>
          <w:rStyle w:val="af"/>
          <w:rFonts w:ascii="黑体" w:eastAsia="黑体" w:hAnsi="黑体" w:hint="eastAsia"/>
          <w:b w:val="0"/>
          <w:spacing w:val="-4"/>
          <w:sz w:val="32"/>
          <w:szCs w:val="32"/>
        </w:rPr>
        <w:lastRenderedPageBreak/>
        <w:t>六、项目评价工作情况</w:t>
      </w:r>
    </w:p>
    <w:p w:rsidR="008D1B62" w:rsidRDefault="001A5E75" w:rsidP="00B25175">
      <w:pPr>
        <w:spacing w:line="360" w:lineRule="auto"/>
        <w:ind w:firstLineChars="181" w:firstLine="565"/>
        <w:rPr>
          <w:rStyle w:val="af"/>
          <w:rFonts w:ascii="仿宋" w:eastAsia="仿宋" w:hAnsi="仿宋"/>
          <w:b w:val="0"/>
          <w:spacing w:val="-4"/>
          <w:sz w:val="32"/>
          <w:szCs w:val="32"/>
        </w:rPr>
      </w:pPr>
      <w:r>
        <w:rPr>
          <w:rStyle w:val="af"/>
          <w:rFonts w:ascii="仿宋" w:eastAsia="仿宋" w:hAnsi="仿宋" w:hint="eastAsia"/>
          <w:b w:val="0"/>
          <w:spacing w:val="-4"/>
          <w:sz w:val="32"/>
          <w:szCs w:val="32"/>
        </w:rPr>
        <w:t>以上数据来源于部门2018年度预算，严格按照喀什经济开发区投资项目申报要求、本级财政投资项目的审批办法、政府投资项目资金管理暂行办法等条文实施确保项目实施流程的可监督与公开透明。</w:t>
      </w:r>
    </w:p>
    <w:p w:rsidR="008D1B62" w:rsidRDefault="001A5E75">
      <w:pPr>
        <w:spacing w:line="360" w:lineRule="auto"/>
        <w:ind w:firstLine="640"/>
        <w:rPr>
          <w:rStyle w:val="af"/>
          <w:rFonts w:ascii="黑体" w:eastAsia="黑体" w:hAnsi="黑体"/>
          <w:b w:val="0"/>
          <w:spacing w:val="-4"/>
          <w:sz w:val="32"/>
          <w:szCs w:val="32"/>
        </w:rPr>
      </w:pPr>
      <w:r>
        <w:rPr>
          <w:rStyle w:val="af"/>
          <w:rFonts w:ascii="黑体" w:eastAsia="黑体" w:hAnsi="黑体" w:hint="eastAsia"/>
          <w:b w:val="0"/>
          <w:spacing w:val="-4"/>
          <w:sz w:val="32"/>
          <w:szCs w:val="32"/>
        </w:rPr>
        <w:t>七、附表</w:t>
      </w:r>
    </w:p>
    <w:p w:rsidR="008D1B62" w:rsidRDefault="001A5E75">
      <w:pPr>
        <w:spacing w:line="360" w:lineRule="auto"/>
        <w:ind w:firstLine="567"/>
        <w:rPr>
          <w:rStyle w:val="af"/>
          <w:rFonts w:ascii="仿宋" w:eastAsia="仿宋" w:hAnsi="仿宋"/>
          <w:b w:val="0"/>
          <w:spacing w:val="-4"/>
          <w:sz w:val="32"/>
          <w:szCs w:val="32"/>
        </w:rPr>
      </w:pPr>
      <w:r>
        <w:rPr>
          <w:rStyle w:val="af"/>
          <w:rFonts w:ascii="仿宋" w:eastAsia="仿宋" w:hAnsi="仿宋" w:hint="eastAsia"/>
          <w:b w:val="0"/>
          <w:spacing w:val="-4"/>
          <w:sz w:val="32"/>
          <w:szCs w:val="32"/>
        </w:rPr>
        <w:t>《自治区财政项目支出绩效自评表》</w:t>
      </w:r>
    </w:p>
    <w:p w:rsidR="008D1B62" w:rsidRDefault="008D1B62">
      <w:pPr>
        <w:spacing w:line="540" w:lineRule="exact"/>
        <w:ind w:firstLineChars="400" w:firstLine="768"/>
        <w:rPr>
          <w:rStyle w:val="af"/>
          <w:rFonts w:asciiTheme="minorEastAsia" w:eastAsiaTheme="minorEastAsia" w:hAnsiTheme="minorEastAsia"/>
          <w:b w:val="0"/>
          <w:spacing w:val="-4"/>
          <w:sz w:val="20"/>
          <w:szCs w:val="32"/>
        </w:rPr>
      </w:pPr>
    </w:p>
    <w:sectPr w:rsidR="008D1B62" w:rsidSect="008D1B62">
      <w:footerReference w:type="default" r:id="rId7"/>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4B2F" w:rsidRDefault="00BB4B2F" w:rsidP="008D1B62">
      <w:r>
        <w:separator/>
      </w:r>
    </w:p>
  </w:endnote>
  <w:endnote w:type="continuationSeparator" w:id="0">
    <w:p w:rsidR="00BB4B2F" w:rsidRDefault="00BB4B2F" w:rsidP="008D1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8D1B62" w:rsidRDefault="008D1B62">
        <w:pPr>
          <w:pStyle w:val="a6"/>
          <w:jc w:val="center"/>
        </w:pPr>
        <w:r>
          <w:fldChar w:fldCharType="begin"/>
        </w:r>
        <w:r w:rsidR="001A5E75">
          <w:instrText>PAGE   \* MERGEFORMAT</w:instrText>
        </w:r>
        <w:r>
          <w:fldChar w:fldCharType="separate"/>
        </w:r>
        <w:r w:rsidR="00B25175" w:rsidRPr="00B25175">
          <w:rPr>
            <w:noProof/>
            <w:lang w:val="zh-CN"/>
          </w:rPr>
          <w:t>2</w:t>
        </w:r>
        <w:r>
          <w:fldChar w:fldCharType="end"/>
        </w:r>
      </w:p>
    </w:sdtContent>
  </w:sdt>
  <w:p w:rsidR="008D1B62" w:rsidRDefault="008D1B6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4B2F" w:rsidRDefault="00BB4B2F" w:rsidP="008D1B62">
      <w:r>
        <w:separator/>
      </w:r>
    </w:p>
  </w:footnote>
  <w:footnote w:type="continuationSeparator" w:id="0">
    <w:p w:rsidR="00BB4B2F" w:rsidRDefault="00BB4B2F" w:rsidP="008D1B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056465"/>
    <w:rsid w:val="00121AE4"/>
    <w:rsid w:val="00146AAD"/>
    <w:rsid w:val="00196F6D"/>
    <w:rsid w:val="001A5E75"/>
    <w:rsid w:val="001B3A40"/>
    <w:rsid w:val="0032025C"/>
    <w:rsid w:val="0036514A"/>
    <w:rsid w:val="0038755E"/>
    <w:rsid w:val="004366A8"/>
    <w:rsid w:val="00467241"/>
    <w:rsid w:val="004D7855"/>
    <w:rsid w:val="005027EE"/>
    <w:rsid w:val="00502BA7"/>
    <w:rsid w:val="0050650A"/>
    <w:rsid w:val="005162F1"/>
    <w:rsid w:val="00535153"/>
    <w:rsid w:val="00554F82"/>
    <w:rsid w:val="0056390D"/>
    <w:rsid w:val="005719B0"/>
    <w:rsid w:val="005D10D6"/>
    <w:rsid w:val="005D4B3B"/>
    <w:rsid w:val="00607FEF"/>
    <w:rsid w:val="006664F5"/>
    <w:rsid w:val="00696189"/>
    <w:rsid w:val="0073248C"/>
    <w:rsid w:val="00766034"/>
    <w:rsid w:val="00774418"/>
    <w:rsid w:val="007C2084"/>
    <w:rsid w:val="00855E3A"/>
    <w:rsid w:val="00884F8D"/>
    <w:rsid w:val="008D1B62"/>
    <w:rsid w:val="008F20F5"/>
    <w:rsid w:val="00911404"/>
    <w:rsid w:val="00917565"/>
    <w:rsid w:val="00922CB9"/>
    <w:rsid w:val="00966A81"/>
    <w:rsid w:val="009C0F92"/>
    <w:rsid w:val="009E5CD9"/>
    <w:rsid w:val="00A03F9E"/>
    <w:rsid w:val="00A26421"/>
    <w:rsid w:val="00A4293B"/>
    <w:rsid w:val="00A45FE2"/>
    <w:rsid w:val="00A67D50"/>
    <w:rsid w:val="00A80711"/>
    <w:rsid w:val="00A8691A"/>
    <w:rsid w:val="00AC1946"/>
    <w:rsid w:val="00B25175"/>
    <w:rsid w:val="00B40063"/>
    <w:rsid w:val="00B41F61"/>
    <w:rsid w:val="00B75BE2"/>
    <w:rsid w:val="00BA46E6"/>
    <w:rsid w:val="00BB4B2F"/>
    <w:rsid w:val="00C43494"/>
    <w:rsid w:val="00C50E22"/>
    <w:rsid w:val="00C56C72"/>
    <w:rsid w:val="00C964D2"/>
    <w:rsid w:val="00CA6457"/>
    <w:rsid w:val="00CB2D53"/>
    <w:rsid w:val="00D17F2E"/>
    <w:rsid w:val="00D30354"/>
    <w:rsid w:val="00DA5448"/>
    <w:rsid w:val="00DC068C"/>
    <w:rsid w:val="00DF42A0"/>
    <w:rsid w:val="00E769FE"/>
    <w:rsid w:val="00EA2CBE"/>
    <w:rsid w:val="00F2460B"/>
    <w:rsid w:val="00F279BE"/>
    <w:rsid w:val="00F32FEE"/>
    <w:rsid w:val="00F85824"/>
    <w:rsid w:val="00FB10BB"/>
    <w:rsid w:val="02EF126C"/>
    <w:rsid w:val="036139A8"/>
    <w:rsid w:val="043C43A9"/>
    <w:rsid w:val="048F1B31"/>
    <w:rsid w:val="04967BBF"/>
    <w:rsid w:val="087973AA"/>
    <w:rsid w:val="088B3735"/>
    <w:rsid w:val="0A4B67D5"/>
    <w:rsid w:val="0A773DA8"/>
    <w:rsid w:val="0AAF67F4"/>
    <w:rsid w:val="0B522FD5"/>
    <w:rsid w:val="0C6F1D0F"/>
    <w:rsid w:val="0CBC2F73"/>
    <w:rsid w:val="0D5F5598"/>
    <w:rsid w:val="0D934B54"/>
    <w:rsid w:val="0E7C1C6C"/>
    <w:rsid w:val="107316C2"/>
    <w:rsid w:val="10A20FF0"/>
    <w:rsid w:val="10EC59CD"/>
    <w:rsid w:val="13441425"/>
    <w:rsid w:val="138E60EB"/>
    <w:rsid w:val="13D4477B"/>
    <w:rsid w:val="14B4043D"/>
    <w:rsid w:val="14E162DB"/>
    <w:rsid w:val="15B33619"/>
    <w:rsid w:val="17860AEC"/>
    <w:rsid w:val="179A095A"/>
    <w:rsid w:val="180922DA"/>
    <w:rsid w:val="1857571C"/>
    <w:rsid w:val="190F4987"/>
    <w:rsid w:val="1967323C"/>
    <w:rsid w:val="198F53E1"/>
    <w:rsid w:val="1AED152A"/>
    <w:rsid w:val="1B6421AD"/>
    <w:rsid w:val="1B903A91"/>
    <w:rsid w:val="1B9F2176"/>
    <w:rsid w:val="1C715695"/>
    <w:rsid w:val="1D3E012E"/>
    <w:rsid w:val="1E0016AB"/>
    <w:rsid w:val="1F852C90"/>
    <w:rsid w:val="1FAD70CE"/>
    <w:rsid w:val="1FD05B5D"/>
    <w:rsid w:val="1FD43F00"/>
    <w:rsid w:val="21D85374"/>
    <w:rsid w:val="22CB4CAE"/>
    <w:rsid w:val="230C527A"/>
    <w:rsid w:val="23307145"/>
    <w:rsid w:val="242A0C5A"/>
    <w:rsid w:val="252D7BB2"/>
    <w:rsid w:val="25735FA7"/>
    <w:rsid w:val="25BF771D"/>
    <w:rsid w:val="25E5676A"/>
    <w:rsid w:val="26962775"/>
    <w:rsid w:val="272211E1"/>
    <w:rsid w:val="281C3E7F"/>
    <w:rsid w:val="282650B1"/>
    <w:rsid w:val="28E16D3B"/>
    <w:rsid w:val="28E4200D"/>
    <w:rsid w:val="293463E8"/>
    <w:rsid w:val="29485493"/>
    <w:rsid w:val="296F7586"/>
    <w:rsid w:val="29C35583"/>
    <w:rsid w:val="29EE460A"/>
    <w:rsid w:val="2A5603C6"/>
    <w:rsid w:val="2B48483A"/>
    <w:rsid w:val="2C924770"/>
    <w:rsid w:val="2D643A8B"/>
    <w:rsid w:val="2DA953E8"/>
    <w:rsid w:val="2FD92541"/>
    <w:rsid w:val="2FF542FB"/>
    <w:rsid w:val="300B45C2"/>
    <w:rsid w:val="322474BC"/>
    <w:rsid w:val="32DE50CB"/>
    <w:rsid w:val="32E317DA"/>
    <w:rsid w:val="33BD1D07"/>
    <w:rsid w:val="342C0043"/>
    <w:rsid w:val="34667A19"/>
    <w:rsid w:val="34DE683E"/>
    <w:rsid w:val="361F39B9"/>
    <w:rsid w:val="3647472D"/>
    <w:rsid w:val="3723458B"/>
    <w:rsid w:val="37633546"/>
    <w:rsid w:val="38874ED6"/>
    <w:rsid w:val="39B65C39"/>
    <w:rsid w:val="3ABC40F8"/>
    <w:rsid w:val="3E4F0EFD"/>
    <w:rsid w:val="3EAB6715"/>
    <w:rsid w:val="3EC44ECA"/>
    <w:rsid w:val="3ED3546E"/>
    <w:rsid w:val="3EEA1515"/>
    <w:rsid w:val="3FC20CFB"/>
    <w:rsid w:val="417C261B"/>
    <w:rsid w:val="41D26EBE"/>
    <w:rsid w:val="432B7802"/>
    <w:rsid w:val="43E10EE6"/>
    <w:rsid w:val="43FB3E10"/>
    <w:rsid w:val="44C94DAF"/>
    <w:rsid w:val="46AB24F3"/>
    <w:rsid w:val="47DC02AC"/>
    <w:rsid w:val="4831434E"/>
    <w:rsid w:val="48DF3893"/>
    <w:rsid w:val="49E65B25"/>
    <w:rsid w:val="4B3E2D16"/>
    <w:rsid w:val="4BDC5832"/>
    <w:rsid w:val="4C9D6B03"/>
    <w:rsid w:val="4CCB4931"/>
    <w:rsid w:val="4CD87A19"/>
    <w:rsid w:val="4F287995"/>
    <w:rsid w:val="503259C3"/>
    <w:rsid w:val="50D32E86"/>
    <w:rsid w:val="50E60965"/>
    <w:rsid w:val="51031DCB"/>
    <w:rsid w:val="519B1751"/>
    <w:rsid w:val="51AC5493"/>
    <w:rsid w:val="522110AC"/>
    <w:rsid w:val="52D674B3"/>
    <w:rsid w:val="53B9252D"/>
    <w:rsid w:val="53E937BD"/>
    <w:rsid w:val="53F95B1D"/>
    <w:rsid w:val="547E3A28"/>
    <w:rsid w:val="552455C4"/>
    <w:rsid w:val="553347EA"/>
    <w:rsid w:val="55A6736E"/>
    <w:rsid w:val="55AA17A6"/>
    <w:rsid w:val="56011445"/>
    <w:rsid w:val="566A0A2D"/>
    <w:rsid w:val="571D2F9B"/>
    <w:rsid w:val="573837B3"/>
    <w:rsid w:val="57640186"/>
    <w:rsid w:val="577F7F15"/>
    <w:rsid w:val="58C33BFE"/>
    <w:rsid w:val="594959B6"/>
    <w:rsid w:val="5A04618B"/>
    <w:rsid w:val="5A1919A5"/>
    <w:rsid w:val="5A196B9B"/>
    <w:rsid w:val="5ABE55D2"/>
    <w:rsid w:val="5B6A2758"/>
    <w:rsid w:val="5B6F1608"/>
    <w:rsid w:val="5C167711"/>
    <w:rsid w:val="5D10544C"/>
    <w:rsid w:val="5DAA587D"/>
    <w:rsid w:val="5DD94F3A"/>
    <w:rsid w:val="5F53235A"/>
    <w:rsid w:val="61601FE2"/>
    <w:rsid w:val="61AD0446"/>
    <w:rsid w:val="621A0A4D"/>
    <w:rsid w:val="63384890"/>
    <w:rsid w:val="638C56F8"/>
    <w:rsid w:val="640473BD"/>
    <w:rsid w:val="64722838"/>
    <w:rsid w:val="64DE1D99"/>
    <w:rsid w:val="65BA1B6C"/>
    <w:rsid w:val="660701D7"/>
    <w:rsid w:val="663B577A"/>
    <w:rsid w:val="672B7F2B"/>
    <w:rsid w:val="67645428"/>
    <w:rsid w:val="67823E29"/>
    <w:rsid w:val="67A977C7"/>
    <w:rsid w:val="68AA7F84"/>
    <w:rsid w:val="68EA18C3"/>
    <w:rsid w:val="6A141845"/>
    <w:rsid w:val="6A1E2005"/>
    <w:rsid w:val="6A5F6FA1"/>
    <w:rsid w:val="6A8F563A"/>
    <w:rsid w:val="6C2D4B37"/>
    <w:rsid w:val="6C796BF4"/>
    <w:rsid w:val="6CF73D5E"/>
    <w:rsid w:val="6DD169D5"/>
    <w:rsid w:val="6E4F5F0D"/>
    <w:rsid w:val="6E834AD4"/>
    <w:rsid w:val="6F4912FB"/>
    <w:rsid w:val="6FAE2795"/>
    <w:rsid w:val="6FD5773C"/>
    <w:rsid w:val="70574550"/>
    <w:rsid w:val="71B60767"/>
    <w:rsid w:val="71CD415B"/>
    <w:rsid w:val="727279FE"/>
    <w:rsid w:val="72E67611"/>
    <w:rsid w:val="733E2E3B"/>
    <w:rsid w:val="73E64B0A"/>
    <w:rsid w:val="74A36BB6"/>
    <w:rsid w:val="759B0641"/>
    <w:rsid w:val="75F73DEB"/>
    <w:rsid w:val="7641401B"/>
    <w:rsid w:val="77070458"/>
    <w:rsid w:val="773A2058"/>
    <w:rsid w:val="79EE73BB"/>
    <w:rsid w:val="79F37492"/>
    <w:rsid w:val="7BEC4DFF"/>
    <w:rsid w:val="7C146B59"/>
    <w:rsid w:val="7D5F2B8D"/>
    <w:rsid w:val="7E067F6D"/>
    <w:rsid w:val="7E397467"/>
    <w:rsid w:val="7EDB3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AE3CCD2"/>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B62"/>
    <w:pPr>
      <w:widowControl w:val="0"/>
      <w:jc w:val="both"/>
    </w:pPr>
    <w:rPr>
      <w:kern w:val="2"/>
      <w:sz w:val="21"/>
      <w:szCs w:val="24"/>
    </w:rPr>
  </w:style>
  <w:style w:type="paragraph" w:styleId="1">
    <w:name w:val="heading 1"/>
    <w:basedOn w:val="a"/>
    <w:next w:val="a"/>
    <w:link w:val="10"/>
    <w:uiPriority w:val="9"/>
    <w:qFormat/>
    <w:rsid w:val="008D1B62"/>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8D1B62"/>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rsid w:val="008D1B62"/>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rsid w:val="008D1B62"/>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rsid w:val="008D1B62"/>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rsid w:val="008D1B62"/>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rsid w:val="008D1B62"/>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rsid w:val="008D1B62"/>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rsid w:val="008D1B62"/>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8D1B62"/>
    <w:pPr>
      <w:jc w:val="left"/>
    </w:pPr>
  </w:style>
  <w:style w:type="paragraph" w:styleId="a4">
    <w:name w:val="Balloon Text"/>
    <w:basedOn w:val="a"/>
    <w:link w:val="a5"/>
    <w:uiPriority w:val="99"/>
    <w:unhideWhenUsed/>
    <w:qFormat/>
    <w:rsid w:val="008D1B62"/>
    <w:rPr>
      <w:sz w:val="18"/>
      <w:szCs w:val="18"/>
    </w:rPr>
  </w:style>
  <w:style w:type="paragraph" w:styleId="a6">
    <w:name w:val="footer"/>
    <w:basedOn w:val="a"/>
    <w:link w:val="a7"/>
    <w:uiPriority w:val="99"/>
    <w:unhideWhenUsed/>
    <w:qFormat/>
    <w:rsid w:val="008D1B62"/>
    <w:pPr>
      <w:tabs>
        <w:tab w:val="center" w:pos="4153"/>
        <w:tab w:val="right" w:pos="8306"/>
      </w:tabs>
      <w:snapToGrid w:val="0"/>
      <w:jc w:val="left"/>
    </w:pPr>
    <w:rPr>
      <w:rFonts w:ascii="Calibri" w:hAnsi="Calibri"/>
      <w:sz w:val="18"/>
      <w:szCs w:val="18"/>
    </w:rPr>
  </w:style>
  <w:style w:type="paragraph" w:styleId="a8">
    <w:name w:val="header"/>
    <w:basedOn w:val="a"/>
    <w:link w:val="a9"/>
    <w:uiPriority w:val="99"/>
    <w:unhideWhenUsed/>
    <w:qFormat/>
    <w:rsid w:val="008D1B62"/>
    <w:pPr>
      <w:pBdr>
        <w:bottom w:val="single" w:sz="6" w:space="1" w:color="auto"/>
      </w:pBdr>
      <w:tabs>
        <w:tab w:val="center" w:pos="4153"/>
        <w:tab w:val="right" w:pos="8306"/>
      </w:tabs>
      <w:snapToGrid w:val="0"/>
      <w:jc w:val="center"/>
    </w:pPr>
    <w:rPr>
      <w:rFonts w:ascii="Calibri" w:hAnsi="Calibri"/>
      <w:sz w:val="18"/>
      <w:szCs w:val="18"/>
    </w:rPr>
  </w:style>
  <w:style w:type="paragraph" w:styleId="aa">
    <w:name w:val="Subtitle"/>
    <w:basedOn w:val="a"/>
    <w:next w:val="a"/>
    <w:link w:val="ab"/>
    <w:uiPriority w:val="11"/>
    <w:qFormat/>
    <w:rsid w:val="008D1B62"/>
    <w:pPr>
      <w:widowControl/>
      <w:spacing w:after="60"/>
      <w:jc w:val="center"/>
      <w:outlineLvl w:val="1"/>
    </w:pPr>
    <w:rPr>
      <w:rFonts w:asciiTheme="majorHAnsi" w:eastAsiaTheme="majorEastAsia" w:hAnsiTheme="majorHAnsi"/>
      <w:kern w:val="0"/>
      <w:sz w:val="24"/>
    </w:rPr>
  </w:style>
  <w:style w:type="paragraph" w:styleId="ac">
    <w:name w:val="Normal (Web)"/>
    <w:qFormat/>
    <w:rsid w:val="008D1B62"/>
    <w:pPr>
      <w:widowControl w:val="0"/>
      <w:spacing w:before="100" w:beforeAutospacing="1" w:after="100" w:afterAutospacing="1"/>
    </w:pPr>
    <w:rPr>
      <w:sz w:val="24"/>
    </w:rPr>
  </w:style>
  <w:style w:type="paragraph" w:styleId="ad">
    <w:name w:val="Title"/>
    <w:basedOn w:val="a"/>
    <w:next w:val="a"/>
    <w:link w:val="ae"/>
    <w:uiPriority w:val="10"/>
    <w:qFormat/>
    <w:rsid w:val="008D1B62"/>
    <w:pPr>
      <w:widowControl/>
      <w:spacing w:before="240" w:after="60"/>
      <w:jc w:val="center"/>
      <w:outlineLvl w:val="0"/>
    </w:pPr>
    <w:rPr>
      <w:rFonts w:asciiTheme="majorHAnsi" w:eastAsiaTheme="majorEastAsia" w:hAnsiTheme="majorHAnsi"/>
      <w:b/>
      <w:bCs/>
      <w:kern w:val="28"/>
      <w:sz w:val="32"/>
      <w:szCs w:val="32"/>
    </w:rPr>
  </w:style>
  <w:style w:type="character" w:styleId="af">
    <w:name w:val="Strong"/>
    <w:basedOn w:val="a0"/>
    <w:qFormat/>
    <w:rsid w:val="008D1B62"/>
    <w:rPr>
      <w:b/>
      <w:bCs/>
    </w:rPr>
  </w:style>
  <w:style w:type="character" w:styleId="af0">
    <w:name w:val="Emphasis"/>
    <w:basedOn w:val="a0"/>
    <w:uiPriority w:val="20"/>
    <w:qFormat/>
    <w:rsid w:val="008D1B62"/>
    <w:rPr>
      <w:rFonts w:asciiTheme="minorHAnsi" w:hAnsiTheme="minorHAnsi"/>
      <w:b/>
      <w:i/>
      <w:iCs/>
    </w:rPr>
  </w:style>
  <w:style w:type="character" w:customStyle="1" w:styleId="10">
    <w:name w:val="标题 1 字符"/>
    <w:basedOn w:val="a0"/>
    <w:link w:val="1"/>
    <w:uiPriority w:val="9"/>
    <w:qFormat/>
    <w:rsid w:val="008D1B62"/>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sid w:val="008D1B62"/>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sid w:val="008D1B62"/>
    <w:rPr>
      <w:rFonts w:asciiTheme="majorHAnsi" w:eastAsiaTheme="majorEastAsia" w:hAnsiTheme="majorHAnsi"/>
      <w:b/>
      <w:bCs/>
      <w:sz w:val="26"/>
      <w:szCs w:val="26"/>
    </w:rPr>
  </w:style>
  <w:style w:type="character" w:customStyle="1" w:styleId="40">
    <w:name w:val="标题 4 字符"/>
    <w:basedOn w:val="a0"/>
    <w:link w:val="4"/>
    <w:uiPriority w:val="9"/>
    <w:semiHidden/>
    <w:qFormat/>
    <w:rsid w:val="008D1B62"/>
    <w:rPr>
      <w:b/>
      <w:bCs/>
      <w:sz w:val="28"/>
      <w:szCs w:val="28"/>
    </w:rPr>
  </w:style>
  <w:style w:type="character" w:customStyle="1" w:styleId="50">
    <w:name w:val="标题 5 字符"/>
    <w:basedOn w:val="a0"/>
    <w:link w:val="5"/>
    <w:uiPriority w:val="9"/>
    <w:semiHidden/>
    <w:qFormat/>
    <w:rsid w:val="008D1B62"/>
    <w:rPr>
      <w:b/>
      <w:bCs/>
      <w:i/>
      <w:iCs/>
      <w:sz w:val="26"/>
      <w:szCs w:val="26"/>
    </w:rPr>
  </w:style>
  <w:style w:type="character" w:customStyle="1" w:styleId="60">
    <w:name w:val="标题 6 字符"/>
    <w:basedOn w:val="a0"/>
    <w:link w:val="6"/>
    <w:uiPriority w:val="9"/>
    <w:semiHidden/>
    <w:qFormat/>
    <w:rsid w:val="008D1B62"/>
    <w:rPr>
      <w:b/>
      <w:bCs/>
    </w:rPr>
  </w:style>
  <w:style w:type="character" w:customStyle="1" w:styleId="70">
    <w:name w:val="标题 7 字符"/>
    <w:basedOn w:val="a0"/>
    <w:link w:val="7"/>
    <w:uiPriority w:val="9"/>
    <w:semiHidden/>
    <w:qFormat/>
    <w:rsid w:val="008D1B62"/>
    <w:rPr>
      <w:sz w:val="24"/>
      <w:szCs w:val="24"/>
    </w:rPr>
  </w:style>
  <w:style w:type="character" w:customStyle="1" w:styleId="80">
    <w:name w:val="标题 8 字符"/>
    <w:basedOn w:val="a0"/>
    <w:link w:val="8"/>
    <w:uiPriority w:val="9"/>
    <w:semiHidden/>
    <w:qFormat/>
    <w:rsid w:val="008D1B62"/>
    <w:rPr>
      <w:i/>
      <w:iCs/>
      <w:sz w:val="24"/>
      <w:szCs w:val="24"/>
    </w:rPr>
  </w:style>
  <w:style w:type="character" w:customStyle="1" w:styleId="90">
    <w:name w:val="标题 9 字符"/>
    <w:basedOn w:val="a0"/>
    <w:link w:val="9"/>
    <w:uiPriority w:val="9"/>
    <w:semiHidden/>
    <w:qFormat/>
    <w:rsid w:val="008D1B62"/>
    <w:rPr>
      <w:rFonts w:asciiTheme="majorHAnsi" w:eastAsiaTheme="majorEastAsia" w:hAnsiTheme="majorHAnsi"/>
    </w:rPr>
  </w:style>
  <w:style w:type="character" w:customStyle="1" w:styleId="ae">
    <w:name w:val="标题 字符"/>
    <w:basedOn w:val="a0"/>
    <w:link w:val="ad"/>
    <w:uiPriority w:val="10"/>
    <w:qFormat/>
    <w:rsid w:val="008D1B62"/>
    <w:rPr>
      <w:rFonts w:asciiTheme="majorHAnsi" w:eastAsiaTheme="majorEastAsia" w:hAnsiTheme="majorHAnsi"/>
      <w:b/>
      <w:bCs/>
      <w:kern w:val="28"/>
      <w:sz w:val="32"/>
      <w:szCs w:val="32"/>
    </w:rPr>
  </w:style>
  <w:style w:type="character" w:customStyle="1" w:styleId="ab">
    <w:name w:val="副标题 字符"/>
    <w:basedOn w:val="a0"/>
    <w:link w:val="aa"/>
    <w:uiPriority w:val="11"/>
    <w:qFormat/>
    <w:rsid w:val="008D1B62"/>
    <w:rPr>
      <w:rFonts w:asciiTheme="majorHAnsi" w:eastAsiaTheme="majorEastAsia" w:hAnsiTheme="majorHAnsi"/>
      <w:sz w:val="24"/>
      <w:szCs w:val="24"/>
    </w:rPr>
  </w:style>
  <w:style w:type="paragraph" w:customStyle="1" w:styleId="11">
    <w:name w:val="无间隔1"/>
    <w:basedOn w:val="a"/>
    <w:uiPriority w:val="1"/>
    <w:qFormat/>
    <w:rsid w:val="008D1B62"/>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rsid w:val="008D1B62"/>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rsid w:val="008D1B62"/>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sid w:val="008D1B62"/>
    <w:rPr>
      <w:i/>
      <w:sz w:val="24"/>
      <w:szCs w:val="24"/>
    </w:rPr>
  </w:style>
  <w:style w:type="paragraph" w:customStyle="1" w:styleId="14">
    <w:name w:val="明显引用1"/>
    <w:basedOn w:val="a"/>
    <w:next w:val="a"/>
    <w:link w:val="Char0"/>
    <w:uiPriority w:val="30"/>
    <w:qFormat/>
    <w:rsid w:val="008D1B62"/>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sid w:val="008D1B62"/>
    <w:rPr>
      <w:b/>
      <w:i/>
      <w:sz w:val="24"/>
    </w:rPr>
  </w:style>
  <w:style w:type="character" w:customStyle="1" w:styleId="15">
    <w:name w:val="不明显强调1"/>
    <w:uiPriority w:val="19"/>
    <w:qFormat/>
    <w:rsid w:val="008D1B62"/>
    <w:rPr>
      <w:i/>
      <w:color w:val="595959" w:themeColor="text1" w:themeTint="A6"/>
    </w:rPr>
  </w:style>
  <w:style w:type="character" w:customStyle="1" w:styleId="16">
    <w:name w:val="明显强调1"/>
    <w:basedOn w:val="a0"/>
    <w:uiPriority w:val="21"/>
    <w:qFormat/>
    <w:rsid w:val="008D1B62"/>
    <w:rPr>
      <w:b/>
      <w:i/>
      <w:sz w:val="24"/>
      <w:szCs w:val="24"/>
      <w:u w:val="single"/>
    </w:rPr>
  </w:style>
  <w:style w:type="character" w:customStyle="1" w:styleId="17">
    <w:name w:val="不明显参考1"/>
    <w:basedOn w:val="a0"/>
    <w:uiPriority w:val="31"/>
    <w:qFormat/>
    <w:rsid w:val="008D1B62"/>
    <w:rPr>
      <w:sz w:val="24"/>
      <w:szCs w:val="24"/>
      <w:u w:val="single"/>
    </w:rPr>
  </w:style>
  <w:style w:type="character" w:customStyle="1" w:styleId="18">
    <w:name w:val="明显参考1"/>
    <w:basedOn w:val="a0"/>
    <w:uiPriority w:val="32"/>
    <w:qFormat/>
    <w:rsid w:val="008D1B62"/>
    <w:rPr>
      <w:b/>
      <w:sz w:val="24"/>
      <w:u w:val="single"/>
    </w:rPr>
  </w:style>
  <w:style w:type="character" w:customStyle="1" w:styleId="19">
    <w:name w:val="书籍标题1"/>
    <w:basedOn w:val="a0"/>
    <w:uiPriority w:val="33"/>
    <w:qFormat/>
    <w:rsid w:val="008D1B62"/>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8D1B62"/>
    <w:pPr>
      <w:outlineLvl w:val="9"/>
    </w:pPr>
    <w:rPr>
      <w:lang w:eastAsia="en-US" w:bidi="en-US"/>
    </w:rPr>
  </w:style>
  <w:style w:type="character" w:customStyle="1" w:styleId="a9">
    <w:name w:val="页眉 字符"/>
    <w:basedOn w:val="a0"/>
    <w:link w:val="a8"/>
    <w:uiPriority w:val="99"/>
    <w:qFormat/>
    <w:rsid w:val="008D1B62"/>
    <w:rPr>
      <w:rFonts w:ascii="Calibri" w:eastAsia="宋体" w:hAnsi="Calibri"/>
      <w:kern w:val="2"/>
      <w:sz w:val="18"/>
      <w:szCs w:val="18"/>
    </w:rPr>
  </w:style>
  <w:style w:type="character" w:customStyle="1" w:styleId="a7">
    <w:name w:val="页脚 字符"/>
    <w:basedOn w:val="a0"/>
    <w:link w:val="a6"/>
    <w:uiPriority w:val="99"/>
    <w:qFormat/>
    <w:rsid w:val="008D1B62"/>
    <w:rPr>
      <w:rFonts w:ascii="Calibri" w:eastAsia="宋体" w:hAnsi="Calibri"/>
      <w:kern w:val="2"/>
      <w:sz w:val="18"/>
      <w:szCs w:val="18"/>
    </w:rPr>
  </w:style>
  <w:style w:type="character" w:customStyle="1" w:styleId="a5">
    <w:name w:val="批注框文本 字符"/>
    <w:basedOn w:val="a0"/>
    <w:link w:val="a4"/>
    <w:uiPriority w:val="99"/>
    <w:semiHidden/>
    <w:qFormat/>
    <w:rsid w:val="008D1B62"/>
    <w:rPr>
      <w:rFonts w:ascii="Times New Roman" w:eastAsia="宋体" w:hAnsi="Times New Roman"/>
      <w:kern w:val="2"/>
      <w:sz w:val="18"/>
      <w:szCs w:val="18"/>
    </w:rPr>
  </w:style>
  <w:style w:type="character" w:customStyle="1" w:styleId="font61">
    <w:name w:val="font61"/>
    <w:basedOn w:val="a0"/>
    <w:qFormat/>
    <w:rsid w:val="008D1B62"/>
    <w:rPr>
      <w:rFonts w:ascii="宋体" w:eastAsia="宋体" w:hAnsi="宋体" w:cs="宋体" w:hint="eastAsia"/>
      <w:color w:val="000000"/>
      <w:sz w:val="24"/>
      <w:szCs w:val="24"/>
      <w:u w:val="none"/>
    </w:rPr>
  </w:style>
  <w:style w:type="character" w:customStyle="1" w:styleId="font21">
    <w:name w:val="font21"/>
    <w:basedOn w:val="a0"/>
    <w:qFormat/>
    <w:rsid w:val="008D1B62"/>
    <w:rPr>
      <w:rFonts w:ascii="Times New Roman" w:hAnsi="Times New Roman" w:cs="Times New Roman" w:hint="default"/>
      <w:color w:val="000000"/>
      <w:sz w:val="24"/>
      <w:szCs w:val="24"/>
      <w:u w:val="none"/>
    </w:rPr>
  </w:style>
  <w:style w:type="character" w:customStyle="1" w:styleId="font51">
    <w:name w:val="font51"/>
    <w:basedOn w:val="a0"/>
    <w:qFormat/>
    <w:rsid w:val="008D1B62"/>
    <w:rPr>
      <w:rFonts w:ascii="宋体" w:eastAsia="宋体" w:hAnsi="宋体" w:cs="宋体" w:hint="eastAsia"/>
      <w:color w:val="000000"/>
      <w:sz w:val="20"/>
      <w:szCs w:val="20"/>
      <w:u w:val="none"/>
    </w:rPr>
  </w:style>
  <w:style w:type="character" w:customStyle="1" w:styleId="font11">
    <w:name w:val="font11"/>
    <w:basedOn w:val="a0"/>
    <w:qFormat/>
    <w:rsid w:val="008D1B62"/>
    <w:rPr>
      <w:rFonts w:ascii="Times New Roman" w:hAnsi="Times New Roman" w:cs="Times New Roman" w:hint="default"/>
      <w:color w:val="000000"/>
      <w:sz w:val="21"/>
      <w:szCs w:val="21"/>
      <w:u w:val="none"/>
    </w:rPr>
  </w:style>
  <w:style w:type="character" w:customStyle="1" w:styleId="font41">
    <w:name w:val="font41"/>
    <w:basedOn w:val="a0"/>
    <w:qFormat/>
    <w:rsid w:val="008D1B62"/>
    <w:rPr>
      <w:rFonts w:ascii="宋体" w:eastAsia="宋体" w:hAnsi="宋体" w:cs="宋体" w:hint="eastAsia"/>
      <w:color w:val="000000"/>
      <w:sz w:val="21"/>
      <w:szCs w:val="21"/>
      <w:u w:val="none"/>
    </w:rPr>
  </w:style>
  <w:style w:type="character" w:customStyle="1" w:styleId="font31">
    <w:name w:val="font31"/>
    <w:basedOn w:val="a0"/>
    <w:qFormat/>
    <w:rsid w:val="008D1B62"/>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421</Words>
  <Characters>2402</Characters>
  <Application>Microsoft Office Word</Application>
  <DocSecurity>0</DocSecurity>
  <Lines>20</Lines>
  <Paragraphs>5</Paragraphs>
  <ScaleCrop>false</ScaleCrop>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44</cp:revision>
  <cp:lastPrinted>2019-03-10T06:21:00Z</cp:lastPrinted>
  <dcterms:created xsi:type="dcterms:W3CDTF">2018-08-15T02:06:00Z</dcterms:created>
  <dcterms:modified xsi:type="dcterms:W3CDTF">2021-05-29T10:51:00Z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