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7B5C" w:rsidRDefault="00B67B5C">
      <w:pPr>
        <w:spacing w:line="540" w:lineRule="exact"/>
        <w:jc w:val="center"/>
        <w:rPr>
          <w:rFonts w:ascii="华文中宋" w:eastAsia="华文中宋" w:hAnsi="华文中宋" w:cs="宋体" w:hint="eastAsia"/>
          <w:b/>
          <w:kern w:val="0"/>
          <w:sz w:val="52"/>
          <w:szCs w:val="52"/>
        </w:rPr>
      </w:pPr>
    </w:p>
    <w:p w:rsidR="00B67B5C" w:rsidRDefault="00B67B5C">
      <w:pPr>
        <w:spacing w:line="540" w:lineRule="exact"/>
        <w:jc w:val="center"/>
        <w:rPr>
          <w:rFonts w:ascii="华文中宋" w:eastAsia="华文中宋" w:hAnsi="华文中宋" w:cs="宋体"/>
          <w:b/>
          <w:kern w:val="0"/>
          <w:sz w:val="52"/>
          <w:szCs w:val="52"/>
        </w:rPr>
      </w:pPr>
    </w:p>
    <w:p w:rsidR="00B67B5C" w:rsidRDefault="00B67B5C">
      <w:pPr>
        <w:spacing w:line="540" w:lineRule="exact"/>
        <w:jc w:val="center"/>
        <w:rPr>
          <w:rFonts w:ascii="华文中宋" w:eastAsia="华文中宋" w:hAnsi="华文中宋" w:cs="宋体"/>
          <w:b/>
          <w:kern w:val="0"/>
          <w:sz w:val="52"/>
          <w:szCs w:val="52"/>
        </w:rPr>
      </w:pPr>
    </w:p>
    <w:p w:rsidR="00B67B5C" w:rsidRDefault="00B67B5C">
      <w:pPr>
        <w:spacing w:line="540" w:lineRule="exact"/>
        <w:jc w:val="center"/>
        <w:rPr>
          <w:rFonts w:ascii="华文中宋" w:eastAsia="华文中宋" w:hAnsi="华文中宋" w:cs="宋体"/>
          <w:b/>
          <w:kern w:val="0"/>
          <w:sz w:val="52"/>
          <w:szCs w:val="52"/>
        </w:rPr>
      </w:pPr>
    </w:p>
    <w:p w:rsidR="00B67B5C" w:rsidRDefault="00B67B5C">
      <w:pPr>
        <w:spacing w:line="540" w:lineRule="exact"/>
        <w:jc w:val="center"/>
        <w:rPr>
          <w:rFonts w:ascii="华文中宋" w:eastAsia="华文中宋" w:hAnsi="华文中宋" w:cs="宋体"/>
          <w:b/>
          <w:kern w:val="0"/>
          <w:sz w:val="52"/>
          <w:szCs w:val="52"/>
        </w:rPr>
      </w:pPr>
    </w:p>
    <w:p w:rsidR="00B67B5C" w:rsidRDefault="00574F0C">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B67B5C" w:rsidRDefault="00B67B5C">
      <w:pPr>
        <w:spacing w:line="540" w:lineRule="exact"/>
        <w:jc w:val="center"/>
        <w:rPr>
          <w:rFonts w:ascii="华文中宋" w:eastAsia="华文中宋" w:hAnsi="华文中宋" w:cs="宋体"/>
          <w:b/>
          <w:kern w:val="0"/>
          <w:sz w:val="52"/>
          <w:szCs w:val="52"/>
        </w:rPr>
      </w:pPr>
    </w:p>
    <w:p w:rsidR="00B67B5C" w:rsidRDefault="00574F0C">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2018</w:t>
      </w:r>
      <w:r>
        <w:rPr>
          <w:rFonts w:eastAsia="仿宋_GB2312" w:hAnsi="宋体" w:cs="宋体" w:hint="eastAsia"/>
          <w:kern w:val="0"/>
          <w:sz w:val="36"/>
          <w:szCs w:val="36"/>
        </w:rPr>
        <w:t>年度）</w:t>
      </w:r>
    </w:p>
    <w:p w:rsidR="00B67B5C" w:rsidRDefault="00B67B5C">
      <w:pPr>
        <w:spacing w:line="540" w:lineRule="exact"/>
        <w:jc w:val="center"/>
        <w:rPr>
          <w:rFonts w:eastAsia="仿宋_GB2312" w:hAnsi="宋体" w:cs="宋体"/>
          <w:kern w:val="0"/>
          <w:sz w:val="30"/>
          <w:szCs w:val="30"/>
        </w:rPr>
      </w:pPr>
    </w:p>
    <w:p w:rsidR="00B67B5C" w:rsidRDefault="00B67B5C">
      <w:pPr>
        <w:spacing w:line="540" w:lineRule="exact"/>
        <w:jc w:val="center"/>
        <w:rPr>
          <w:rFonts w:eastAsia="仿宋_GB2312" w:hAnsi="宋体" w:cs="宋体"/>
          <w:kern w:val="0"/>
          <w:sz w:val="30"/>
          <w:szCs w:val="30"/>
        </w:rPr>
      </w:pPr>
    </w:p>
    <w:p w:rsidR="00B67B5C" w:rsidRDefault="00B67B5C">
      <w:pPr>
        <w:spacing w:line="540" w:lineRule="exact"/>
        <w:rPr>
          <w:rFonts w:eastAsia="仿宋_GB2312" w:hAnsi="宋体" w:cs="宋体"/>
          <w:kern w:val="0"/>
          <w:sz w:val="36"/>
          <w:szCs w:val="36"/>
        </w:rPr>
      </w:pPr>
    </w:p>
    <w:p w:rsidR="00B67B5C" w:rsidRDefault="00B67B5C">
      <w:pPr>
        <w:spacing w:line="540" w:lineRule="exact"/>
        <w:rPr>
          <w:rFonts w:eastAsia="仿宋_GB2312" w:hAnsi="宋体" w:cs="宋体"/>
          <w:kern w:val="0"/>
          <w:sz w:val="36"/>
          <w:szCs w:val="36"/>
        </w:rPr>
      </w:pPr>
    </w:p>
    <w:p w:rsidR="00B67B5C" w:rsidRDefault="00B67B5C">
      <w:pPr>
        <w:spacing w:line="540" w:lineRule="exact"/>
        <w:rPr>
          <w:rFonts w:eastAsia="仿宋_GB2312" w:hAnsi="宋体" w:cs="宋体"/>
          <w:kern w:val="0"/>
          <w:sz w:val="36"/>
          <w:szCs w:val="36"/>
        </w:rPr>
      </w:pPr>
    </w:p>
    <w:p w:rsidR="00B67B5C" w:rsidRDefault="00B67B5C">
      <w:pPr>
        <w:spacing w:line="540" w:lineRule="exact"/>
        <w:rPr>
          <w:rFonts w:eastAsia="仿宋_GB2312" w:hAnsi="宋体" w:cs="宋体"/>
          <w:kern w:val="0"/>
          <w:sz w:val="36"/>
          <w:szCs w:val="36"/>
        </w:rPr>
      </w:pPr>
    </w:p>
    <w:p w:rsidR="00B67B5C" w:rsidRDefault="00B67B5C">
      <w:pPr>
        <w:spacing w:line="540" w:lineRule="exact"/>
        <w:rPr>
          <w:rFonts w:eastAsia="仿宋_GB2312" w:hAnsi="宋体" w:cs="宋体"/>
          <w:kern w:val="0"/>
          <w:sz w:val="36"/>
          <w:szCs w:val="36"/>
        </w:rPr>
      </w:pPr>
    </w:p>
    <w:p w:rsidR="00B67B5C" w:rsidRDefault="00B67B5C">
      <w:pPr>
        <w:spacing w:line="540" w:lineRule="exact"/>
        <w:rPr>
          <w:rFonts w:eastAsia="仿宋_GB2312" w:hAnsi="宋体" w:cs="宋体"/>
          <w:kern w:val="0"/>
          <w:sz w:val="36"/>
          <w:szCs w:val="36"/>
        </w:rPr>
      </w:pPr>
    </w:p>
    <w:p w:rsidR="00B67B5C" w:rsidRDefault="00B67B5C">
      <w:pPr>
        <w:spacing w:line="540" w:lineRule="exact"/>
        <w:rPr>
          <w:rFonts w:eastAsia="仿宋_GB2312" w:hAnsi="宋体" w:cs="宋体"/>
          <w:kern w:val="0"/>
          <w:sz w:val="36"/>
          <w:szCs w:val="36"/>
        </w:rPr>
      </w:pPr>
    </w:p>
    <w:p w:rsidR="00B67B5C" w:rsidRDefault="00574F0C">
      <w:pPr>
        <w:spacing w:line="540" w:lineRule="exact"/>
        <w:rPr>
          <w:rFonts w:eastAsia="仿宋_GB2312" w:hAnsi="宋体" w:cs="宋体"/>
          <w:kern w:val="0"/>
          <w:sz w:val="36"/>
          <w:szCs w:val="36"/>
        </w:rPr>
      </w:pPr>
      <w:r>
        <w:rPr>
          <w:rFonts w:eastAsia="仿宋_GB2312" w:hAnsi="宋体" w:cs="宋体" w:hint="eastAsia"/>
          <w:kern w:val="0"/>
          <w:sz w:val="36"/>
          <w:szCs w:val="36"/>
        </w:rPr>
        <w:t>项目名称：自治区工业园区专项资金</w:t>
      </w:r>
    </w:p>
    <w:p w:rsidR="00B67B5C" w:rsidRDefault="00574F0C">
      <w:pPr>
        <w:spacing w:line="700" w:lineRule="exact"/>
        <w:ind w:left="2880" w:hangingChars="800" w:hanging="2880"/>
        <w:jc w:val="left"/>
        <w:rPr>
          <w:rFonts w:eastAsia="仿宋_GB2312" w:hAnsi="宋体" w:cs="宋体"/>
          <w:kern w:val="0"/>
          <w:sz w:val="36"/>
          <w:szCs w:val="36"/>
        </w:rPr>
      </w:pPr>
      <w:r>
        <w:rPr>
          <w:rFonts w:eastAsia="仿宋_GB2312" w:hAnsi="宋体" w:cs="宋体" w:hint="eastAsia"/>
          <w:kern w:val="0"/>
          <w:sz w:val="36"/>
          <w:szCs w:val="36"/>
        </w:rPr>
        <w:t>实施单位（公章）：</w:t>
      </w:r>
      <w:r>
        <w:rPr>
          <w:rFonts w:eastAsia="仿宋_GB2312" w:hAnsi="宋体" w:cs="宋体" w:hint="eastAsia"/>
          <w:kern w:val="0"/>
          <w:sz w:val="32"/>
          <w:szCs w:val="32"/>
        </w:rPr>
        <w:t>喀什经济开发区发展改革和经济促进局</w:t>
      </w:r>
      <w:r>
        <w:rPr>
          <w:rFonts w:eastAsia="仿宋_GB2312" w:hAnsi="宋体" w:cs="宋体" w:hint="eastAsia"/>
          <w:kern w:val="0"/>
          <w:sz w:val="36"/>
          <w:szCs w:val="36"/>
        </w:rPr>
        <w:t xml:space="preserve">          </w:t>
      </w:r>
    </w:p>
    <w:p w:rsidR="00B67B5C" w:rsidRDefault="00574F0C">
      <w:pPr>
        <w:spacing w:line="700" w:lineRule="exact"/>
        <w:jc w:val="left"/>
        <w:rPr>
          <w:rFonts w:eastAsia="仿宋_GB2312" w:hAnsi="宋体" w:cs="宋体"/>
          <w:kern w:val="0"/>
          <w:sz w:val="36"/>
          <w:szCs w:val="36"/>
        </w:rPr>
      </w:pPr>
      <w:r>
        <w:rPr>
          <w:rFonts w:eastAsia="仿宋_GB2312" w:hAnsi="宋体" w:cs="宋体" w:hint="eastAsia"/>
          <w:kern w:val="0"/>
          <w:sz w:val="36"/>
          <w:szCs w:val="36"/>
        </w:rPr>
        <w:t>主管部门（公章）：喀什经济开发区管理委员会</w:t>
      </w:r>
    </w:p>
    <w:p w:rsidR="00B67B5C" w:rsidRDefault="00574F0C">
      <w:pPr>
        <w:spacing w:line="700" w:lineRule="exact"/>
        <w:jc w:val="left"/>
        <w:rPr>
          <w:rFonts w:eastAsia="仿宋_GB2312" w:hAnsi="宋体" w:cs="宋体"/>
          <w:kern w:val="0"/>
          <w:sz w:val="36"/>
          <w:szCs w:val="36"/>
        </w:rPr>
      </w:pPr>
      <w:r>
        <w:rPr>
          <w:rFonts w:eastAsia="仿宋_GB2312" w:hAnsi="宋体" w:cs="宋体" w:hint="eastAsia"/>
          <w:kern w:val="0"/>
          <w:sz w:val="36"/>
          <w:szCs w:val="36"/>
        </w:rPr>
        <w:t>项目负责人（签章）</w:t>
      </w:r>
      <w:r>
        <w:rPr>
          <w:rFonts w:eastAsia="仿宋_GB2312" w:hAnsi="宋体" w:cs="宋体"/>
          <w:kern w:val="0"/>
          <w:sz w:val="36"/>
          <w:szCs w:val="36"/>
        </w:rPr>
        <w:t>：</w:t>
      </w:r>
      <w:r>
        <w:rPr>
          <w:rFonts w:eastAsia="仿宋_GB2312" w:hAnsi="宋体" w:cs="宋体" w:hint="eastAsia"/>
          <w:kern w:val="0"/>
          <w:sz w:val="36"/>
          <w:szCs w:val="36"/>
        </w:rPr>
        <w:t>王金鹏</w:t>
      </w:r>
    </w:p>
    <w:p w:rsidR="00B67B5C" w:rsidRDefault="00574F0C">
      <w:pPr>
        <w:spacing w:line="700" w:lineRule="exact"/>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201</w:t>
      </w:r>
      <w:r>
        <w:rPr>
          <w:rFonts w:eastAsia="仿宋_GB2312" w:hAnsi="宋体" w:cs="宋体"/>
          <w:kern w:val="0"/>
          <w:sz w:val="36"/>
          <w:szCs w:val="36"/>
        </w:rPr>
        <w:t>9</w:t>
      </w:r>
      <w:r>
        <w:rPr>
          <w:rFonts w:eastAsia="仿宋_GB2312" w:hAnsi="宋体" w:cs="宋体" w:hint="eastAsia"/>
          <w:kern w:val="0"/>
          <w:sz w:val="36"/>
          <w:szCs w:val="36"/>
        </w:rPr>
        <w:t>年</w:t>
      </w:r>
      <w:r>
        <w:rPr>
          <w:rFonts w:eastAsia="仿宋_GB2312" w:hAnsi="宋体" w:cs="宋体"/>
          <w:kern w:val="0"/>
          <w:sz w:val="36"/>
          <w:szCs w:val="36"/>
        </w:rPr>
        <w:t>3</w:t>
      </w:r>
      <w:r>
        <w:rPr>
          <w:rFonts w:eastAsia="仿宋_GB2312" w:hAnsi="宋体" w:cs="宋体" w:hint="eastAsia"/>
          <w:kern w:val="0"/>
          <w:sz w:val="36"/>
          <w:szCs w:val="36"/>
        </w:rPr>
        <w:t>月</w:t>
      </w:r>
      <w:r>
        <w:rPr>
          <w:rFonts w:eastAsia="仿宋_GB2312" w:hAnsi="宋体" w:cs="宋体"/>
          <w:kern w:val="0"/>
          <w:sz w:val="36"/>
          <w:szCs w:val="36"/>
        </w:rPr>
        <w:t>5</w:t>
      </w:r>
      <w:r>
        <w:rPr>
          <w:rFonts w:eastAsia="仿宋_GB2312" w:hAnsi="宋体" w:cs="宋体" w:hint="eastAsia"/>
          <w:kern w:val="0"/>
          <w:sz w:val="36"/>
          <w:szCs w:val="36"/>
        </w:rPr>
        <w:t>日</w:t>
      </w:r>
    </w:p>
    <w:p w:rsidR="00B67B5C" w:rsidRDefault="00B67B5C">
      <w:pPr>
        <w:spacing w:line="540" w:lineRule="exact"/>
        <w:rPr>
          <w:rStyle w:val="af5"/>
          <w:rFonts w:ascii="黑体" w:eastAsia="黑体" w:hAnsi="黑体"/>
          <w:b w:val="0"/>
          <w:spacing w:val="-4"/>
          <w:sz w:val="32"/>
          <w:szCs w:val="32"/>
        </w:rPr>
      </w:pPr>
    </w:p>
    <w:p w:rsidR="00B67B5C" w:rsidRDefault="00B67B5C">
      <w:pPr>
        <w:spacing w:line="540" w:lineRule="exact"/>
        <w:ind w:firstLine="640"/>
        <w:rPr>
          <w:rStyle w:val="af5"/>
          <w:rFonts w:ascii="黑体" w:eastAsia="黑体" w:hAnsi="黑体"/>
          <w:b w:val="0"/>
          <w:spacing w:val="-4"/>
          <w:sz w:val="32"/>
          <w:szCs w:val="32"/>
        </w:rPr>
      </w:pPr>
    </w:p>
    <w:p w:rsidR="00B67B5C" w:rsidRDefault="00B67B5C">
      <w:pPr>
        <w:spacing w:line="540" w:lineRule="exact"/>
        <w:ind w:firstLine="640"/>
        <w:rPr>
          <w:rStyle w:val="af5"/>
          <w:rFonts w:ascii="黑体" w:eastAsia="黑体" w:hAnsi="黑体"/>
          <w:b w:val="0"/>
          <w:spacing w:val="-4"/>
          <w:sz w:val="32"/>
          <w:szCs w:val="32"/>
        </w:rPr>
        <w:sectPr w:rsidR="00B67B5C">
          <w:pgSz w:w="11906" w:h="16838"/>
          <w:pgMar w:top="1440" w:right="1558" w:bottom="1440" w:left="1800" w:header="851" w:footer="992" w:gutter="0"/>
          <w:cols w:space="425"/>
          <w:docGrid w:type="lines" w:linePitch="312"/>
        </w:sectPr>
      </w:pPr>
    </w:p>
    <w:p w:rsidR="00B67B5C" w:rsidRDefault="00574F0C">
      <w:pPr>
        <w:spacing w:line="540" w:lineRule="exact"/>
        <w:ind w:firstLine="640"/>
        <w:rPr>
          <w:rStyle w:val="af5"/>
          <w:rFonts w:ascii="黑体" w:eastAsia="黑体" w:hAnsi="黑体"/>
          <w:b w:val="0"/>
          <w:spacing w:val="-4"/>
          <w:sz w:val="32"/>
          <w:szCs w:val="32"/>
        </w:rPr>
      </w:pPr>
      <w:r>
        <w:rPr>
          <w:rStyle w:val="af5"/>
          <w:rFonts w:ascii="黑体" w:eastAsia="黑体" w:hAnsi="黑体" w:hint="eastAsia"/>
          <w:b w:val="0"/>
          <w:spacing w:val="-4"/>
          <w:sz w:val="32"/>
          <w:szCs w:val="32"/>
        </w:rPr>
        <w:lastRenderedPageBreak/>
        <w:t>一、项目概况</w:t>
      </w:r>
    </w:p>
    <w:p w:rsidR="00B67B5C" w:rsidRDefault="00574F0C">
      <w:pPr>
        <w:spacing w:line="540" w:lineRule="exact"/>
        <w:ind w:firstLine="567"/>
        <w:rPr>
          <w:rStyle w:val="af5"/>
          <w:rFonts w:ascii="楷体" w:eastAsia="楷体" w:hAnsi="楷体"/>
          <w:spacing w:val="-4"/>
          <w:sz w:val="32"/>
          <w:szCs w:val="32"/>
        </w:rPr>
      </w:pPr>
      <w:r>
        <w:rPr>
          <w:rStyle w:val="af5"/>
          <w:rFonts w:ascii="楷体" w:eastAsia="楷体" w:hAnsi="楷体" w:hint="eastAsia"/>
          <w:spacing w:val="-4"/>
          <w:sz w:val="32"/>
          <w:szCs w:val="32"/>
        </w:rPr>
        <w:t>（一）项目单位基本情况</w:t>
      </w:r>
    </w:p>
    <w:p w:rsidR="00BB647D" w:rsidRPr="00BB647D" w:rsidRDefault="00BB647D" w:rsidP="00BB647D">
      <w:pPr>
        <w:widowControl/>
        <w:shd w:val="clear" w:color="auto" w:fill="FFFFFF"/>
        <w:ind w:firstLineChars="200" w:firstLine="624"/>
        <w:jc w:val="left"/>
        <w:rPr>
          <w:rFonts w:ascii="仿宋" w:eastAsia="仿宋" w:hAnsi="仿宋" w:cs="仿宋"/>
          <w:color w:val="000000"/>
          <w:kern w:val="0"/>
          <w:sz w:val="32"/>
          <w:szCs w:val="32"/>
          <w:shd w:val="clear" w:color="auto" w:fill="FFFFFF"/>
        </w:rPr>
      </w:pPr>
      <w:r w:rsidRPr="00BB647D">
        <w:rPr>
          <w:rFonts w:ascii="仿宋" w:eastAsia="仿宋" w:hAnsi="仿宋" w:hint="eastAsia"/>
          <w:bCs/>
          <w:spacing w:val="-4"/>
          <w:sz w:val="32"/>
          <w:szCs w:val="32"/>
        </w:rPr>
        <w:t>喀什经济开发区发展改革和经济促进局是喀什经济开发区管委会下属行政单位。</w:t>
      </w:r>
      <w:r w:rsidRPr="00BB647D">
        <w:rPr>
          <w:rFonts w:ascii="仿宋" w:eastAsia="仿宋" w:hAnsi="仿宋" w:cs="仿宋" w:hint="eastAsia"/>
          <w:color w:val="000000"/>
          <w:kern w:val="0"/>
          <w:sz w:val="32"/>
          <w:szCs w:val="32"/>
          <w:shd w:val="clear" w:color="auto" w:fill="FFFFFF"/>
        </w:rPr>
        <w:t>喀什经济开发区发展改革和经济促进局，编制数15人，其中：行政人员编制5人，参照公务员管理的事业单位人员编制0人，全额拨款事业单位人员编制10人。</w:t>
      </w:r>
    </w:p>
    <w:p w:rsidR="00B67B5C" w:rsidRDefault="00BB647D" w:rsidP="00BB647D">
      <w:pPr>
        <w:pStyle w:val="af0"/>
        <w:widowControl/>
        <w:shd w:val="clear" w:color="auto" w:fill="FFFFFF"/>
        <w:spacing w:beforeAutospacing="0" w:afterAutospacing="0"/>
        <w:ind w:firstLineChars="200" w:firstLine="640"/>
        <w:rPr>
          <w:rStyle w:val="af5"/>
          <w:rFonts w:ascii="楷体" w:eastAsia="楷体" w:hAnsi="楷体"/>
          <w:spacing w:val="-4"/>
          <w:sz w:val="32"/>
          <w:szCs w:val="32"/>
        </w:rPr>
      </w:pPr>
      <w:r w:rsidRPr="00BB647D">
        <w:rPr>
          <w:rFonts w:ascii="仿宋" w:eastAsia="仿宋" w:hAnsi="仿宋" w:cs="仿宋" w:hint="eastAsia"/>
          <w:color w:val="000000"/>
          <w:kern w:val="2"/>
          <w:sz w:val="32"/>
          <w:szCs w:val="32"/>
          <w:shd w:val="clear" w:color="auto" w:fill="FFFFFF"/>
        </w:rPr>
        <w:t>本部门职能是组织实施经济和社会发展战略、发展规划;研究分析经济形势和发展情况，进行宏观经济的预测、预警;汇总和分析财政、金融等方面的情况，拟订并组织实施产业政策和价格政策;研究经济体制改革和对外开放的重大问题，组织拟订综合性经济体制改革方案等。涵盖固定资产投资、产业结构、区域经济发展、国内外市场状况，使经济和社会协调发展，推进可持续发展战略，促进就业，调整收入分配，制定相应的行政法规和规章等</w:t>
      </w:r>
      <w:r w:rsidR="00574F0C">
        <w:rPr>
          <w:rFonts w:ascii="仿宋_GB2312" w:eastAsia="仿宋_GB2312" w:hint="eastAsia"/>
          <w:kern w:val="2"/>
          <w:sz w:val="32"/>
          <w:szCs w:val="32"/>
        </w:rPr>
        <w:t>。</w:t>
      </w:r>
    </w:p>
    <w:p w:rsidR="00B67B5C" w:rsidRDefault="00574F0C">
      <w:pPr>
        <w:spacing w:line="540" w:lineRule="exact"/>
        <w:ind w:firstLineChars="181" w:firstLine="567"/>
        <w:rPr>
          <w:rStyle w:val="af5"/>
          <w:rFonts w:ascii="楷体" w:eastAsia="楷体" w:hAnsi="楷体"/>
          <w:spacing w:val="-4"/>
          <w:sz w:val="32"/>
          <w:szCs w:val="32"/>
        </w:rPr>
      </w:pPr>
      <w:r>
        <w:rPr>
          <w:rStyle w:val="af5"/>
          <w:rFonts w:ascii="楷体" w:eastAsia="楷体" w:hAnsi="楷体" w:hint="eastAsia"/>
          <w:spacing w:val="-4"/>
          <w:sz w:val="32"/>
          <w:szCs w:val="32"/>
        </w:rPr>
        <w:t>（二）项目预算</w:t>
      </w:r>
      <w:r>
        <w:rPr>
          <w:rStyle w:val="af5"/>
          <w:rFonts w:ascii="楷体" w:eastAsia="楷体" w:hAnsi="楷体"/>
          <w:spacing w:val="-4"/>
          <w:sz w:val="32"/>
          <w:szCs w:val="32"/>
        </w:rPr>
        <w:t>绩效目标</w:t>
      </w:r>
      <w:r>
        <w:rPr>
          <w:rStyle w:val="af5"/>
          <w:rFonts w:ascii="楷体" w:eastAsia="楷体" w:hAnsi="楷体" w:hint="eastAsia"/>
          <w:spacing w:val="-4"/>
          <w:sz w:val="32"/>
          <w:szCs w:val="32"/>
        </w:rPr>
        <w:t>设定情况</w:t>
      </w:r>
    </w:p>
    <w:p w:rsidR="00B67B5C" w:rsidRDefault="00574F0C">
      <w:pPr>
        <w:spacing w:line="560" w:lineRule="exact"/>
        <w:ind w:firstLineChars="200" w:firstLine="640"/>
        <w:rPr>
          <w:rFonts w:ascii="仿宋_GB2312" w:eastAsia="仿宋_GB2312"/>
          <w:sz w:val="32"/>
          <w:szCs w:val="32"/>
        </w:rPr>
      </w:pPr>
      <w:r>
        <w:rPr>
          <w:rFonts w:ascii="仿宋_GB2312" w:eastAsia="仿宋_GB2312" w:hint="eastAsia"/>
          <w:sz w:val="32"/>
          <w:szCs w:val="32"/>
        </w:rPr>
        <w:t>自治区工业园区专项资金设立目的：为加快推进我区新型工业化进程，支持工业园区建设，规范工业园区专项资金管理而设立工业园区专项资金，资金总额50万元。</w:t>
      </w:r>
    </w:p>
    <w:p w:rsidR="00B67B5C" w:rsidRDefault="00574F0C">
      <w:pPr>
        <w:spacing w:line="560" w:lineRule="exact"/>
        <w:ind w:firstLineChars="200" w:firstLine="627"/>
        <w:rPr>
          <w:rFonts w:ascii="仿宋_GB2312" w:eastAsia="仿宋_GB2312"/>
          <w:sz w:val="32"/>
          <w:szCs w:val="32"/>
        </w:rPr>
      </w:pPr>
      <w:r>
        <w:rPr>
          <w:rStyle w:val="af5"/>
          <w:rFonts w:ascii="仿宋" w:eastAsia="仿宋" w:hAnsi="仿宋" w:hint="eastAsia"/>
          <w:bCs w:val="0"/>
          <w:spacing w:val="-4"/>
          <w:sz w:val="32"/>
          <w:szCs w:val="32"/>
        </w:rPr>
        <w:t>预期目标：</w:t>
      </w:r>
      <w:r>
        <w:rPr>
          <w:rFonts w:ascii="仿宋_GB2312" w:eastAsia="仿宋_GB2312" w:hint="eastAsia"/>
          <w:sz w:val="32"/>
          <w:szCs w:val="32"/>
        </w:rPr>
        <w:t>促进园区内道路、桥涵、污水处理及排放系统、城市生活垃圾处理设施、供电、供热、供水、供气及通信网络建设等基础设施建设项目。</w:t>
      </w:r>
    </w:p>
    <w:p w:rsidR="00B67B5C" w:rsidRDefault="00574F0C">
      <w:pPr>
        <w:spacing w:line="560" w:lineRule="exact"/>
        <w:ind w:firstLineChars="200" w:firstLine="627"/>
        <w:rPr>
          <w:rStyle w:val="af5"/>
          <w:rFonts w:ascii="仿宋" w:eastAsia="仿宋" w:hAnsi="仿宋"/>
          <w:b w:val="0"/>
          <w:spacing w:val="-4"/>
          <w:sz w:val="32"/>
          <w:szCs w:val="32"/>
        </w:rPr>
      </w:pPr>
      <w:r>
        <w:rPr>
          <w:rStyle w:val="af5"/>
          <w:rFonts w:ascii="仿宋" w:eastAsia="仿宋" w:hAnsi="仿宋" w:hint="eastAsia"/>
          <w:bCs w:val="0"/>
          <w:spacing w:val="-4"/>
          <w:sz w:val="32"/>
          <w:szCs w:val="32"/>
        </w:rPr>
        <w:t>阶段性目标：</w:t>
      </w:r>
      <w:r>
        <w:rPr>
          <w:rFonts w:ascii="仿宋_GB2312" w:eastAsia="仿宋_GB2312" w:hint="eastAsia"/>
          <w:sz w:val="32"/>
          <w:szCs w:val="32"/>
        </w:rPr>
        <w:t>促进开发区基础设施建设。</w:t>
      </w:r>
    </w:p>
    <w:p w:rsidR="00B67B5C" w:rsidRDefault="00574F0C">
      <w:pPr>
        <w:spacing w:line="560" w:lineRule="exact"/>
        <w:ind w:firstLineChars="200" w:firstLine="627"/>
        <w:rPr>
          <w:rFonts w:ascii="仿宋_GB2312" w:eastAsia="仿宋_GB2312"/>
          <w:sz w:val="32"/>
          <w:szCs w:val="32"/>
        </w:rPr>
      </w:pPr>
      <w:r>
        <w:rPr>
          <w:rStyle w:val="af5"/>
          <w:rFonts w:ascii="仿宋" w:eastAsia="仿宋" w:hAnsi="仿宋" w:hint="eastAsia"/>
          <w:bCs w:val="0"/>
          <w:spacing w:val="-4"/>
          <w:sz w:val="32"/>
          <w:szCs w:val="32"/>
        </w:rPr>
        <w:lastRenderedPageBreak/>
        <w:t>项目基本性质</w:t>
      </w:r>
      <w:r>
        <w:rPr>
          <w:rStyle w:val="af5"/>
          <w:rFonts w:ascii="仿宋" w:eastAsia="仿宋" w:hAnsi="仿宋" w:hint="eastAsia"/>
          <w:b w:val="0"/>
          <w:spacing w:val="-4"/>
          <w:sz w:val="32"/>
          <w:szCs w:val="32"/>
        </w:rPr>
        <w:t>：</w:t>
      </w:r>
      <w:r w:rsidR="009675B8">
        <w:rPr>
          <w:rFonts w:ascii="仿宋_GB2312" w:eastAsia="仿宋_GB2312" w:hint="eastAsia"/>
          <w:sz w:val="32"/>
          <w:szCs w:val="32"/>
        </w:rPr>
        <w:t>新增项目</w:t>
      </w:r>
      <w:r>
        <w:rPr>
          <w:rFonts w:ascii="仿宋_GB2312" w:eastAsia="仿宋_GB2312" w:hint="eastAsia"/>
          <w:sz w:val="32"/>
          <w:szCs w:val="32"/>
        </w:rPr>
        <w:t>。</w:t>
      </w:r>
    </w:p>
    <w:p w:rsidR="00B67B5C" w:rsidRDefault="00574F0C">
      <w:pPr>
        <w:pStyle w:val="2"/>
        <w:ind w:leftChars="0" w:left="0" w:firstLine="627"/>
        <w:rPr>
          <w:rFonts w:ascii="仿宋_GB2312" w:eastAsia="仿宋_GB2312"/>
          <w:sz w:val="32"/>
          <w:szCs w:val="32"/>
        </w:rPr>
      </w:pPr>
      <w:r>
        <w:rPr>
          <w:rStyle w:val="af5"/>
          <w:rFonts w:ascii="仿宋" w:eastAsia="仿宋" w:hAnsi="仿宋" w:hint="eastAsia"/>
          <w:bCs w:val="0"/>
          <w:spacing w:val="-4"/>
          <w:sz w:val="32"/>
          <w:szCs w:val="32"/>
        </w:rPr>
        <w:t>用途和主要内容：</w:t>
      </w:r>
      <w:r>
        <w:rPr>
          <w:rFonts w:ascii="仿宋_GB2312" w:eastAsia="仿宋_GB2312" w:hint="eastAsia"/>
          <w:sz w:val="32"/>
          <w:szCs w:val="32"/>
        </w:rPr>
        <w:t>专项资金使用主要采取两种方式，一是对工业园区基础设施贷款的财政贴息；二是对工业园区规划编制和环境影响评价的财政补助。</w:t>
      </w:r>
    </w:p>
    <w:p w:rsidR="00B67B5C" w:rsidRDefault="00574F0C">
      <w:pPr>
        <w:pStyle w:val="a4"/>
        <w:rPr>
          <w:rFonts w:ascii="仿宋_GB2312" w:eastAsia="仿宋_GB2312"/>
          <w:sz w:val="32"/>
          <w:szCs w:val="32"/>
        </w:rPr>
      </w:pPr>
      <w:r>
        <w:rPr>
          <w:rStyle w:val="af5"/>
          <w:rFonts w:ascii="仿宋" w:eastAsia="仿宋" w:hAnsi="仿宋" w:hint="eastAsia"/>
          <w:b w:val="0"/>
          <w:spacing w:val="-4"/>
          <w:sz w:val="32"/>
          <w:szCs w:val="32"/>
        </w:rPr>
        <w:t xml:space="preserve">    </w:t>
      </w:r>
      <w:r>
        <w:rPr>
          <w:rStyle w:val="af5"/>
          <w:rFonts w:ascii="仿宋" w:eastAsia="仿宋" w:hAnsi="仿宋" w:hint="eastAsia"/>
          <w:bCs w:val="0"/>
          <w:spacing w:val="-4"/>
          <w:sz w:val="32"/>
          <w:szCs w:val="32"/>
        </w:rPr>
        <w:t>涉及范围：</w:t>
      </w:r>
      <w:r>
        <w:rPr>
          <w:rFonts w:ascii="仿宋_GB2312" w:eastAsia="仿宋_GB2312" w:hint="eastAsia"/>
          <w:sz w:val="32"/>
          <w:szCs w:val="32"/>
        </w:rPr>
        <w:t>用于支持开发区基础设施建设项目；2018年专项资金总额50万元。</w:t>
      </w:r>
      <w:bookmarkStart w:id="0" w:name="_GoBack"/>
      <w:bookmarkEnd w:id="0"/>
    </w:p>
    <w:p w:rsidR="00B67B5C" w:rsidRDefault="00574F0C">
      <w:pPr>
        <w:spacing w:line="540" w:lineRule="exact"/>
        <w:ind w:firstLine="640"/>
        <w:rPr>
          <w:rStyle w:val="af5"/>
          <w:rFonts w:ascii="黑体" w:eastAsia="黑体" w:hAnsi="黑体"/>
          <w:b w:val="0"/>
          <w:spacing w:val="-4"/>
          <w:sz w:val="32"/>
          <w:szCs w:val="32"/>
        </w:rPr>
      </w:pPr>
      <w:r>
        <w:rPr>
          <w:rStyle w:val="af5"/>
          <w:rFonts w:ascii="黑体" w:eastAsia="黑体" w:hAnsi="黑体" w:hint="eastAsia"/>
          <w:b w:val="0"/>
          <w:spacing w:val="-4"/>
          <w:sz w:val="32"/>
          <w:szCs w:val="32"/>
        </w:rPr>
        <w:t>二、项目资金使用及管理情况</w:t>
      </w:r>
    </w:p>
    <w:p w:rsidR="00B67B5C" w:rsidRDefault="00574F0C">
      <w:pPr>
        <w:spacing w:line="540" w:lineRule="exact"/>
        <w:ind w:firstLineChars="181" w:firstLine="567"/>
        <w:rPr>
          <w:rStyle w:val="af5"/>
          <w:rFonts w:ascii="楷体" w:eastAsia="楷体" w:hAnsi="楷体"/>
          <w:spacing w:val="-4"/>
          <w:sz w:val="32"/>
          <w:szCs w:val="32"/>
        </w:rPr>
      </w:pPr>
      <w:r>
        <w:rPr>
          <w:rStyle w:val="af5"/>
          <w:rFonts w:ascii="楷体" w:eastAsia="楷体" w:hAnsi="楷体" w:hint="eastAsia"/>
          <w:spacing w:val="-4"/>
          <w:sz w:val="32"/>
          <w:szCs w:val="32"/>
        </w:rPr>
        <w:t>（一）项目资金安排落实、总投入等情况分析</w:t>
      </w:r>
    </w:p>
    <w:p w:rsidR="00B67B5C" w:rsidRDefault="00574F0C">
      <w:pPr>
        <w:spacing w:line="540" w:lineRule="exact"/>
        <w:ind w:firstLineChars="200" w:firstLine="640"/>
        <w:rPr>
          <w:rFonts w:ascii="仿宋_GB2312" w:eastAsia="仿宋_GB2312"/>
          <w:sz w:val="32"/>
          <w:szCs w:val="32"/>
        </w:rPr>
      </w:pPr>
      <w:r>
        <w:rPr>
          <w:rFonts w:ascii="仿宋_GB2312" w:eastAsia="仿宋_GB2312" w:hint="eastAsia"/>
          <w:sz w:val="32"/>
          <w:szCs w:val="32"/>
        </w:rPr>
        <w:t>2018年度，该项目共投入0万元（因没有合适的基础设施项目使用本资金，故本专项资金未使用），属于财政资金；本单位没有自筹资金。</w:t>
      </w:r>
    </w:p>
    <w:p w:rsidR="00B67B5C" w:rsidRDefault="00574F0C">
      <w:pPr>
        <w:spacing w:line="540" w:lineRule="exact"/>
        <w:ind w:firstLineChars="181" w:firstLine="567"/>
        <w:rPr>
          <w:rStyle w:val="af5"/>
          <w:rFonts w:ascii="楷体" w:eastAsia="楷体" w:hAnsi="楷体"/>
          <w:spacing w:val="-4"/>
          <w:sz w:val="32"/>
          <w:szCs w:val="32"/>
        </w:rPr>
      </w:pPr>
      <w:r>
        <w:rPr>
          <w:rStyle w:val="af5"/>
          <w:rFonts w:ascii="楷体" w:eastAsia="楷体" w:hAnsi="楷体" w:hint="eastAsia"/>
          <w:spacing w:val="-4"/>
          <w:sz w:val="32"/>
          <w:szCs w:val="32"/>
        </w:rPr>
        <w:t>（二）项目资金实际使用情况分析</w:t>
      </w:r>
    </w:p>
    <w:p w:rsidR="00B67B5C" w:rsidRDefault="00574F0C">
      <w:pPr>
        <w:spacing w:line="540" w:lineRule="exact"/>
        <w:ind w:firstLineChars="200" w:firstLine="640"/>
        <w:rPr>
          <w:rFonts w:ascii="仿宋_GB2312" w:eastAsia="仿宋_GB2312"/>
          <w:sz w:val="32"/>
          <w:szCs w:val="32"/>
        </w:rPr>
      </w:pPr>
      <w:r>
        <w:rPr>
          <w:rFonts w:ascii="仿宋_GB2312" w:eastAsia="仿宋_GB2312" w:hint="eastAsia"/>
          <w:sz w:val="32"/>
          <w:szCs w:val="32"/>
        </w:rPr>
        <w:t>2018年专项资金虽然开展了预算，但未使用。</w:t>
      </w:r>
    </w:p>
    <w:p w:rsidR="00B67B5C" w:rsidRDefault="00574F0C">
      <w:pPr>
        <w:spacing w:line="540" w:lineRule="exact"/>
        <w:ind w:firstLineChars="200" w:firstLine="627"/>
        <w:rPr>
          <w:rStyle w:val="af5"/>
          <w:rFonts w:ascii="楷体" w:eastAsia="楷体" w:hAnsi="楷体"/>
          <w:spacing w:val="-4"/>
          <w:sz w:val="32"/>
          <w:szCs w:val="32"/>
        </w:rPr>
      </w:pPr>
      <w:r>
        <w:rPr>
          <w:rStyle w:val="af5"/>
          <w:rFonts w:ascii="楷体" w:eastAsia="楷体" w:hAnsi="楷体" w:hint="eastAsia"/>
          <w:spacing w:val="-4"/>
          <w:sz w:val="32"/>
          <w:szCs w:val="32"/>
        </w:rPr>
        <w:t>（三）项目资金管理情况分析</w:t>
      </w:r>
    </w:p>
    <w:p w:rsidR="00B67B5C" w:rsidRDefault="00574F0C">
      <w:pPr>
        <w:spacing w:line="540" w:lineRule="exact"/>
        <w:ind w:firstLineChars="200" w:firstLine="627"/>
        <w:rPr>
          <w:rFonts w:ascii="仿宋_GB2312" w:eastAsia="仿宋_GB2312"/>
          <w:sz w:val="32"/>
          <w:szCs w:val="32"/>
        </w:rPr>
      </w:pPr>
      <w:r>
        <w:rPr>
          <w:rStyle w:val="af5"/>
          <w:rFonts w:ascii="仿宋" w:eastAsia="仿宋" w:hAnsi="仿宋" w:hint="eastAsia"/>
          <w:bCs w:val="0"/>
          <w:spacing w:val="-4"/>
          <w:sz w:val="32"/>
          <w:szCs w:val="32"/>
        </w:rPr>
        <w:t>管理制度：</w:t>
      </w:r>
      <w:r>
        <w:rPr>
          <w:rFonts w:ascii="仿宋_GB2312" w:eastAsia="仿宋_GB2312" w:hint="eastAsia"/>
          <w:sz w:val="32"/>
          <w:szCs w:val="32"/>
        </w:rPr>
        <w:t>根据喀什地区财政局文件《关于下达2018年自治区工业园区专项资金的预算的通知要求》，专款专用，对违规使用的依旧相应责任，涉嫌犯罪的，移送司法机关处理。</w:t>
      </w:r>
    </w:p>
    <w:p w:rsidR="00B67B5C" w:rsidRDefault="00574F0C">
      <w:pPr>
        <w:spacing w:line="540" w:lineRule="exact"/>
        <w:ind w:firstLine="610"/>
        <w:rPr>
          <w:rStyle w:val="af5"/>
          <w:rFonts w:ascii="楷体" w:eastAsia="楷体" w:hAnsi="楷体"/>
          <w:spacing w:val="-4"/>
          <w:sz w:val="32"/>
          <w:szCs w:val="32"/>
        </w:rPr>
      </w:pPr>
      <w:r>
        <w:rPr>
          <w:rStyle w:val="af5"/>
          <w:rFonts w:ascii="楷体" w:eastAsia="楷体" w:hAnsi="楷体" w:hint="eastAsia"/>
          <w:spacing w:val="-4"/>
          <w:sz w:val="32"/>
          <w:szCs w:val="32"/>
        </w:rPr>
        <w:t>工作办法：</w:t>
      </w:r>
    </w:p>
    <w:p w:rsidR="00B67B5C" w:rsidRDefault="00574F0C">
      <w:pPr>
        <w:numPr>
          <w:ilvl w:val="0"/>
          <w:numId w:val="1"/>
        </w:numPr>
        <w:spacing w:line="540" w:lineRule="exact"/>
        <w:ind w:firstLine="608"/>
        <w:rPr>
          <w:rFonts w:ascii="仿宋_GB2312" w:eastAsia="仿宋_GB2312"/>
          <w:sz w:val="32"/>
          <w:szCs w:val="32"/>
        </w:rPr>
      </w:pPr>
      <w:r>
        <w:rPr>
          <w:rFonts w:ascii="仿宋_GB2312" w:eastAsia="仿宋_GB2312" w:hint="eastAsia"/>
          <w:sz w:val="32"/>
          <w:szCs w:val="32"/>
        </w:rPr>
        <w:t>根据喀什地区财政局文件《关于下达2018年自治区工业园区专项资金的预算的通知要求》，依法依规用于开发区基础设施建设项目使用。</w:t>
      </w:r>
    </w:p>
    <w:p w:rsidR="00B67B5C" w:rsidRDefault="00574F0C">
      <w:pPr>
        <w:numPr>
          <w:ilvl w:val="0"/>
          <w:numId w:val="1"/>
        </w:numPr>
        <w:spacing w:line="540" w:lineRule="exact"/>
        <w:ind w:firstLine="608"/>
        <w:rPr>
          <w:rStyle w:val="af5"/>
          <w:rFonts w:ascii="仿宋" w:eastAsia="仿宋" w:hAnsi="仿宋"/>
          <w:b w:val="0"/>
          <w:spacing w:val="-4"/>
          <w:sz w:val="32"/>
          <w:szCs w:val="32"/>
        </w:rPr>
      </w:pPr>
      <w:r>
        <w:rPr>
          <w:rFonts w:ascii="仿宋_GB2312" w:eastAsia="仿宋_GB2312" w:hint="eastAsia"/>
          <w:sz w:val="32"/>
          <w:szCs w:val="32"/>
        </w:rPr>
        <w:t>由实施部门核实提交的申请材料真实性与准确性并向财政局出具初步审核意见</w:t>
      </w:r>
      <w:r>
        <w:rPr>
          <w:rStyle w:val="af5"/>
          <w:rFonts w:ascii="仿宋" w:eastAsia="仿宋" w:hAnsi="仿宋" w:hint="eastAsia"/>
          <w:b w:val="0"/>
          <w:spacing w:val="-4"/>
          <w:sz w:val="32"/>
          <w:szCs w:val="32"/>
        </w:rPr>
        <w:t>。</w:t>
      </w:r>
    </w:p>
    <w:p w:rsidR="00B67B5C" w:rsidRDefault="00574F0C">
      <w:pPr>
        <w:spacing w:line="540" w:lineRule="exact"/>
        <w:ind w:firstLineChars="200" w:firstLine="624"/>
        <w:rPr>
          <w:rStyle w:val="af5"/>
          <w:rFonts w:ascii="仿宋" w:eastAsia="仿宋" w:hAnsi="仿宋"/>
          <w:b w:val="0"/>
          <w:spacing w:val="-4"/>
          <w:sz w:val="32"/>
          <w:szCs w:val="32"/>
        </w:rPr>
      </w:pPr>
      <w:r>
        <w:rPr>
          <w:rStyle w:val="af5"/>
          <w:rFonts w:ascii="仿宋" w:eastAsia="仿宋" w:hAnsi="仿宋" w:hint="eastAsia"/>
          <w:b w:val="0"/>
          <w:spacing w:val="-4"/>
          <w:sz w:val="32"/>
          <w:szCs w:val="32"/>
        </w:rPr>
        <w:t>3、</w:t>
      </w:r>
      <w:r>
        <w:rPr>
          <w:rFonts w:ascii="仿宋_GB2312" w:eastAsia="仿宋_GB2312" w:hint="eastAsia"/>
          <w:sz w:val="32"/>
          <w:szCs w:val="32"/>
        </w:rPr>
        <w:t>财政局</w:t>
      </w:r>
      <w:proofErr w:type="gramStart"/>
      <w:r>
        <w:rPr>
          <w:rFonts w:ascii="仿宋_GB2312" w:eastAsia="仿宋_GB2312" w:hint="eastAsia"/>
          <w:sz w:val="32"/>
          <w:szCs w:val="32"/>
        </w:rPr>
        <w:t>按照出审意见</w:t>
      </w:r>
      <w:proofErr w:type="gramEnd"/>
      <w:r>
        <w:rPr>
          <w:rFonts w:ascii="仿宋_GB2312" w:eastAsia="仿宋_GB2312" w:hint="eastAsia"/>
          <w:sz w:val="32"/>
          <w:szCs w:val="32"/>
        </w:rPr>
        <w:t>、实际单据、发票等相关凭证详</w:t>
      </w:r>
      <w:r>
        <w:rPr>
          <w:rFonts w:ascii="仿宋_GB2312" w:eastAsia="仿宋_GB2312" w:hint="eastAsia"/>
          <w:sz w:val="32"/>
          <w:szCs w:val="32"/>
        </w:rPr>
        <w:lastRenderedPageBreak/>
        <w:t>细计算项目发生的实际费用，确保项目资金严格用于实际项目内容，费用真实无误，保证公开透明，拨付相关款项</w:t>
      </w:r>
      <w:r>
        <w:rPr>
          <w:rStyle w:val="af5"/>
          <w:rFonts w:ascii="仿宋" w:eastAsia="仿宋" w:hAnsi="仿宋" w:hint="eastAsia"/>
          <w:b w:val="0"/>
          <w:spacing w:val="-4"/>
          <w:sz w:val="32"/>
          <w:szCs w:val="32"/>
        </w:rPr>
        <w:t>。</w:t>
      </w:r>
    </w:p>
    <w:p w:rsidR="00B67B5C" w:rsidRDefault="00574F0C">
      <w:pPr>
        <w:spacing w:line="540" w:lineRule="exact"/>
        <w:ind w:firstLine="640"/>
        <w:rPr>
          <w:rStyle w:val="af5"/>
          <w:rFonts w:ascii="黑体" w:eastAsia="黑体" w:hAnsi="黑体"/>
          <w:b w:val="0"/>
          <w:spacing w:val="-4"/>
          <w:sz w:val="32"/>
          <w:szCs w:val="32"/>
        </w:rPr>
      </w:pPr>
      <w:r>
        <w:rPr>
          <w:rStyle w:val="af5"/>
          <w:rFonts w:ascii="黑体" w:eastAsia="黑体" w:hAnsi="黑体" w:hint="eastAsia"/>
          <w:b w:val="0"/>
          <w:spacing w:val="-4"/>
          <w:sz w:val="32"/>
          <w:szCs w:val="32"/>
        </w:rPr>
        <w:t>三、项目组织实施情况</w:t>
      </w:r>
    </w:p>
    <w:p w:rsidR="00B67B5C" w:rsidRDefault="00574F0C">
      <w:pPr>
        <w:spacing w:line="540" w:lineRule="exact"/>
        <w:ind w:firstLineChars="181" w:firstLine="567"/>
        <w:rPr>
          <w:rStyle w:val="af5"/>
          <w:rFonts w:ascii="楷体" w:eastAsia="楷体" w:hAnsi="楷体"/>
          <w:spacing w:val="-4"/>
          <w:sz w:val="32"/>
          <w:szCs w:val="32"/>
        </w:rPr>
      </w:pPr>
      <w:r>
        <w:rPr>
          <w:rStyle w:val="af5"/>
          <w:rFonts w:ascii="楷体" w:eastAsia="楷体" w:hAnsi="楷体" w:hint="eastAsia"/>
          <w:spacing w:val="-4"/>
          <w:sz w:val="32"/>
          <w:szCs w:val="32"/>
        </w:rPr>
        <w:t>（一）项目组织情况分析</w:t>
      </w:r>
    </w:p>
    <w:p w:rsidR="00B67B5C" w:rsidRDefault="00574F0C">
      <w:pPr>
        <w:spacing w:line="540" w:lineRule="exact"/>
        <w:ind w:firstLineChars="200" w:firstLine="640"/>
        <w:rPr>
          <w:rStyle w:val="af5"/>
          <w:rFonts w:ascii="仿宋" w:eastAsia="仿宋" w:hAnsi="仿宋"/>
          <w:b w:val="0"/>
          <w:spacing w:val="-4"/>
          <w:sz w:val="32"/>
          <w:szCs w:val="32"/>
        </w:rPr>
      </w:pPr>
      <w:r>
        <w:rPr>
          <w:rFonts w:ascii="仿宋_GB2312" w:eastAsia="仿宋_GB2312" w:hint="eastAsia"/>
          <w:sz w:val="32"/>
          <w:szCs w:val="32"/>
        </w:rPr>
        <w:t>本专项资金项目未使用。</w:t>
      </w:r>
    </w:p>
    <w:p w:rsidR="00B67B5C" w:rsidRDefault="00574F0C">
      <w:pPr>
        <w:spacing w:line="540" w:lineRule="exact"/>
        <w:ind w:firstLineChars="181" w:firstLine="567"/>
        <w:rPr>
          <w:rStyle w:val="af5"/>
          <w:rFonts w:ascii="仿宋" w:eastAsia="仿宋" w:hAnsi="仿宋"/>
          <w:b w:val="0"/>
          <w:spacing w:val="-4"/>
          <w:sz w:val="32"/>
          <w:szCs w:val="32"/>
        </w:rPr>
      </w:pPr>
      <w:r>
        <w:rPr>
          <w:rStyle w:val="af5"/>
          <w:rFonts w:ascii="楷体" w:eastAsia="楷体" w:hAnsi="楷体" w:hint="eastAsia"/>
          <w:spacing w:val="-4"/>
          <w:sz w:val="32"/>
          <w:szCs w:val="32"/>
        </w:rPr>
        <w:t>（二）项目管理情况分析</w:t>
      </w:r>
    </w:p>
    <w:p w:rsidR="00B67B5C" w:rsidRDefault="00574F0C">
      <w:pPr>
        <w:spacing w:line="540" w:lineRule="exact"/>
        <w:ind w:firstLine="610"/>
        <w:rPr>
          <w:rStyle w:val="af5"/>
          <w:rFonts w:ascii="仿宋" w:eastAsia="仿宋" w:hAnsi="仿宋"/>
          <w:bCs w:val="0"/>
          <w:spacing w:val="-4"/>
          <w:sz w:val="32"/>
          <w:szCs w:val="32"/>
        </w:rPr>
      </w:pPr>
      <w:r>
        <w:rPr>
          <w:rStyle w:val="af5"/>
          <w:rFonts w:ascii="仿宋" w:eastAsia="仿宋" w:hAnsi="仿宋" w:hint="eastAsia"/>
          <w:bCs w:val="0"/>
          <w:spacing w:val="-4"/>
          <w:sz w:val="32"/>
          <w:szCs w:val="32"/>
        </w:rPr>
        <w:t>项目管理制度建设：</w:t>
      </w:r>
    </w:p>
    <w:p w:rsidR="00B67B5C" w:rsidRDefault="00574F0C">
      <w:pPr>
        <w:numPr>
          <w:ilvl w:val="0"/>
          <w:numId w:val="2"/>
        </w:numPr>
        <w:spacing w:line="540" w:lineRule="exact"/>
        <w:ind w:firstLineChars="200" w:firstLine="640"/>
        <w:rPr>
          <w:rFonts w:ascii="仿宋_GB2312" w:eastAsia="仿宋_GB2312"/>
          <w:sz w:val="32"/>
          <w:szCs w:val="32"/>
        </w:rPr>
      </w:pPr>
      <w:r>
        <w:rPr>
          <w:rFonts w:ascii="仿宋_GB2312" w:eastAsia="仿宋_GB2312" w:hint="eastAsia"/>
          <w:sz w:val="32"/>
          <w:szCs w:val="32"/>
        </w:rPr>
        <w:t>严格按照地区财政局下发的《关于下达2018年自治区工业园区专项资金的预算的通知要求》执行；</w:t>
      </w:r>
    </w:p>
    <w:p w:rsidR="00B67B5C" w:rsidRDefault="00574F0C">
      <w:pPr>
        <w:numPr>
          <w:ilvl w:val="0"/>
          <w:numId w:val="2"/>
        </w:numPr>
        <w:spacing w:line="540" w:lineRule="exact"/>
        <w:ind w:firstLineChars="200" w:firstLine="640"/>
        <w:rPr>
          <w:rFonts w:ascii="仿宋_GB2312" w:eastAsia="仿宋_GB2312"/>
          <w:sz w:val="32"/>
          <w:szCs w:val="32"/>
        </w:rPr>
      </w:pPr>
      <w:r>
        <w:rPr>
          <w:rFonts w:ascii="仿宋_GB2312" w:eastAsia="仿宋_GB2312" w:hint="eastAsia"/>
          <w:sz w:val="32"/>
          <w:szCs w:val="32"/>
        </w:rPr>
        <w:t>根据财务管理制度严格执行项目预算报备。</w:t>
      </w:r>
    </w:p>
    <w:p w:rsidR="00B67B5C" w:rsidRDefault="00574F0C">
      <w:pPr>
        <w:spacing w:line="540" w:lineRule="exact"/>
        <w:ind w:firstLineChars="200" w:firstLine="627"/>
        <w:rPr>
          <w:rStyle w:val="af5"/>
          <w:rFonts w:ascii="仿宋" w:eastAsia="仿宋" w:hAnsi="仿宋"/>
          <w:bCs w:val="0"/>
          <w:spacing w:val="-4"/>
          <w:sz w:val="32"/>
          <w:szCs w:val="32"/>
        </w:rPr>
      </w:pPr>
      <w:r>
        <w:rPr>
          <w:rStyle w:val="af5"/>
          <w:rFonts w:ascii="仿宋" w:eastAsia="仿宋" w:hAnsi="仿宋" w:hint="eastAsia"/>
          <w:bCs w:val="0"/>
          <w:spacing w:val="-4"/>
          <w:sz w:val="32"/>
          <w:szCs w:val="32"/>
        </w:rPr>
        <w:t>日常检查监督管理：</w:t>
      </w:r>
    </w:p>
    <w:p w:rsidR="00B67B5C" w:rsidRDefault="00574F0C">
      <w:pPr>
        <w:spacing w:line="540" w:lineRule="exact"/>
        <w:ind w:firstLineChars="200" w:firstLine="640"/>
        <w:rPr>
          <w:rStyle w:val="af5"/>
          <w:rFonts w:ascii="仿宋" w:eastAsia="仿宋" w:hAnsi="仿宋"/>
          <w:b w:val="0"/>
          <w:spacing w:val="-4"/>
          <w:sz w:val="32"/>
          <w:szCs w:val="32"/>
        </w:rPr>
      </w:pPr>
      <w:r>
        <w:rPr>
          <w:rFonts w:ascii="仿宋_GB2312" w:eastAsia="仿宋_GB2312" w:hint="eastAsia"/>
          <w:sz w:val="32"/>
          <w:szCs w:val="32"/>
        </w:rPr>
        <w:t>根据地区财政局下发的《关于下达2018年自治区工业园区专项资金的预算的通知要求》要求监督费用使用情况。</w:t>
      </w:r>
    </w:p>
    <w:p w:rsidR="00B67B5C" w:rsidRDefault="00574F0C">
      <w:pPr>
        <w:spacing w:line="540" w:lineRule="exact"/>
        <w:ind w:firstLine="640"/>
        <w:rPr>
          <w:rStyle w:val="af5"/>
          <w:rFonts w:ascii="黑体" w:eastAsia="黑体" w:hAnsi="黑体"/>
        </w:rPr>
      </w:pPr>
      <w:r>
        <w:rPr>
          <w:rStyle w:val="af5"/>
          <w:rFonts w:ascii="黑体" w:eastAsia="黑体" w:hAnsi="黑体" w:hint="eastAsia"/>
          <w:b w:val="0"/>
          <w:spacing w:val="-4"/>
          <w:sz w:val="32"/>
          <w:szCs w:val="32"/>
        </w:rPr>
        <w:t>四、项目绩效情况</w:t>
      </w:r>
      <w:r>
        <w:rPr>
          <w:rStyle w:val="af5"/>
          <w:rFonts w:ascii="黑体" w:eastAsia="黑体" w:hAnsi="黑体" w:hint="eastAsia"/>
        </w:rPr>
        <w:t xml:space="preserve"> </w:t>
      </w:r>
    </w:p>
    <w:p w:rsidR="00B67B5C" w:rsidRDefault="00574F0C">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B67B5C" w:rsidRDefault="00574F0C">
      <w:pPr>
        <w:spacing w:line="540" w:lineRule="exact"/>
        <w:ind w:firstLineChars="181" w:firstLine="579"/>
        <w:rPr>
          <w:rStyle w:val="af5"/>
          <w:rFonts w:ascii="仿宋" w:eastAsia="仿宋" w:hAnsi="仿宋"/>
          <w:b w:val="0"/>
          <w:spacing w:val="-4"/>
          <w:sz w:val="32"/>
          <w:szCs w:val="32"/>
        </w:rPr>
      </w:pPr>
      <w:r>
        <w:rPr>
          <w:rFonts w:ascii="仿宋_GB2312" w:eastAsia="仿宋_GB2312" w:hint="eastAsia"/>
          <w:sz w:val="32"/>
          <w:szCs w:val="32"/>
        </w:rPr>
        <w:t xml:space="preserve"> </w:t>
      </w:r>
      <w:r w:rsidR="00BB647D" w:rsidRPr="00BB647D">
        <w:rPr>
          <w:rFonts w:ascii="仿宋" w:eastAsia="仿宋" w:hAnsi="仿宋" w:hint="eastAsia"/>
          <w:bCs/>
          <w:spacing w:val="-4"/>
          <w:sz w:val="32"/>
          <w:szCs w:val="32"/>
        </w:rPr>
        <w:t>本项目共设置一级指标3个，二级指标</w:t>
      </w:r>
      <w:r w:rsidR="00BB647D">
        <w:rPr>
          <w:rFonts w:ascii="仿宋" w:eastAsia="仿宋" w:hAnsi="仿宋" w:hint="eastAsia"/>
          <w:bCs/>
          <w:spacing w:val="-4"/>
          <w:sz w:val="32"/>
          <w:szCs w:val="32"/>
        </w:rPr>
        <w:t>7</w:t>
      </w:r>
      <w:r w:rsidR="00BB647D" w:rsidRPr="00BB647D">
        <w:rPr>
          <w:rFonts w:ascii="仿宋" w:eastAsia="仿宋" w:hAnsi="仿宋" w:hint="eastAsia"/>
          <w:bCs/>
          <w:spacing w:val="-4"/>
          <w:sz w:val="32"/>
          <w:szCs w:val="32"/>
        </w:rPr>
        <w:t>个，三级指标</w:t>
      </w:r>
      <w:r w:rsidR="00BB647D">
        <w:rPr>
          <w:rFonts w:ascii="仿宋" w:eastAsia="仿宋" w:hAnsi="仿宋" w:hint="eastAsia"/>
          <w:bCs/>
          <w:spacing w:val="-4"/>
          <w:sz w:val="32"/>
          <w:szCs w:val="32"/>
        </w:rPr>
        <w:t>13</w:t>
      </w:r>
      <w:r w:rsidR="00BB647D" w:rsidRPr="00BB647D">
        <w:rPr>
          <w:rFonts w:ascii="仿宋" w:eastAsia="仿宋" w:hAnsi="仿宋" w:hint="eastAsia"/>
          <w:bCs/>
          <w:spacing w:val="-4"/>
          <w:sz w:val="32"/>
          <w:szCs w:val="32"/>
        </w:rPr>
        <w:t>个，其中已完成三级指标</w:t>
      </w:r>
      <w:r w:rsidR="00BB647D">
        <w:rPr>
          <w:rFonts w:ascii="仿宋" w:eastAsia="仿宋" w:hAnsi="仿宋" w:hint="eastAsia"/>
          <w:bCs/>
          <w:spacing w:val="-4"/>
          <w:sz w:val="32"/>
          <w:szCs w:val="32"/>
        </w:rPr>
        <w:t>0</w:t>
      </w:r>
      <w:r w:rsidR="00BB647D" w:rsidRPr="00BB647D">
        <w:rPr>
          <w:rFonts w:ascii="仿宋" w:eastAsia="仿宋" w:hAnsi="仿宋" w:hint="eastAsia"/>
          <w:bCs/>
          <w:spacing w:val="-4"/>
          <w:sz w:val="32"/>
          <w:szCs w:val="32"/>
        </w:rPr>
        <w:t>个，指标完成率为0%</w:t>
      </w:r>
      <w:r>
        <w:rPr>
          <w:rFonts w:ascii="仿宋_GB2312" w:eastAsia="仿宋_GB2312" w:hint="eastAsia"/>
          <w:sz w:val="32"/>
          <w:szCs w:val="32"/>
        </w:rPr>
        <w:t>，本项目资金未使用。</w:t>
      </w:r>
    </w:p>
    <w:p w:rsidR="00B67B5C" w:rsidRDefault="00574F0C">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B67B5C" w:rsidRDefault="00574F0C">
      <w:pPr>
        <w:spacing w:line="540" w:lineRule="exact"/>
        <w:ind w:firstLineChars="181" w:firstLine="565"/>
        <w:rPr>
          <w:rFonts w:ascii="仿宋" w:eastAsia="仿宋" w:hAnsi="仿宋"/>
          <w:spacing w:val="-4"/>
          <w:sz w:val="32"/>
          <w:szCs w:val="32"/>
        </w:rPr>
      </w:pPr>
      <w:r>
        <w:rPr>
          <w:rFonts w:ascii="仿宋" w:eastAsia="仿宋" w:hAnsi="仿宋" w:hint="eastAsia"/>
          <w:spacing w:val="-4"/>
          <w:sz w:val="32"/>
          <w:szCs w:val="32"/>
        </w:rPr>
        <w:t>无。</w:t>
      </w:r>
    </w:p>
    <w:p w:rsidR="00B67B5C" w:rsidRDefault="00574F0C">
      <w:pPr>
        <w:spacing w:line="540" w:lineRule="exact"/>
        <w:ind w:firstLine="640"/>
        <w:rPr>
          <w:rStyle w:val="af5"/>
          <w:rFonts w:ascii="黑体" w:eastAsia="黑体" w:hAnsi="黑体"/>
          <w:b w:val="0"/>
          <w:spacing w:val="-4"/>
          <w:sz w:val="32"/>
          <w:szCs w:val="32"/>
        </w:rPr>
      </w:pPr>
      <w:r>
        <w:rPr>
          <w:rStyle w:val="af5"/>
          <w:rFonts w:ascii="黑体" w:eastAsia="黑体" w:hAnsi="黑体" w:hint="eastAsia"/>
          <w:b w:val="0"/>
          <w:spacing w:val="-4"/>
          <w:sz w:val="32"/>
          <w:szCs w:val="32"/>
        </w:rPr>
        <w:t>五、其他需要说明的问题</w:t>
      </w:r>
    </w:p>
    <w:p w:rsidR="00B67B5C" w:rsidRDefault="00574F0C">
      <w:pPr>
        <w:spacing w:line="540" w:lineRule="exact"/>
        <w:ind w:firstLineChars="181" w:firstLine="567"/>
        <w:rPr>
          <w:rFonts w:ascii="仿宋" w:eastAsia="仿宋" w:hAnsi="仿宋"/>
          <w:spacing w:val="-4"/>
          <w:sz w:val="32"/>
          <w:szCs w:val="32"/>
        </w:rPr>
      </w:pPr>
      <w:r>
        <w:rPr>
          <w:rFonts w:ascii="楷体" w:eastAsia="楷体" w:hAnsi="楷体" w:hint="eastAsia"/>
          <w:b/>
          <w:spacing w:val="-4"/>
          <w:sz w:val="32"/>
          <w:szCs w:val="32"/>
        </w:rPr>
        <w:t>（一）后续工作计划</w:t>
      </w:r>
    </w:p>
    <w:p w:rsidR="00B67B5C" w:rsidRDefault="00574F0C">
      <w:pPr>
        <w:spacing w:line="540" w:lineRule="exact"/>
        <w:ind w:firstLineChars="181" w:firstLine="579"/>
        <w:rPr>
          <w:rFonts w:ascii="仿宋_GB2312" w:eastAsia="仿宋_GB2312"/>
          <w:sz w:val="32"/>
          <w:szCs w:val="32"/>
        </w:rPr>
      </w:pPr>
      <w:r>
        <w:rPr>
          <w:rFonts w:ascii="仿宋_GB2312" w:eastAsia="仿宋_GB2312" w:hint="eastAsia"/>
          <w:sz w:val="32"/>
          <w:szCs w:val="32"/>
        </w:rPr>
        <w:t>争取更多专项资金，用于开发区基础建设。</w:t>
      </w:r>
    </w:p>
    <w:p w:rsidR="00B67B5C" w:rsidRDefault="00574F0C">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B67B5C" w:rsidRDefault="00574F0C">
      <w:pPr>
        <w:spacing w:line="540" w:lineRule="exact"/>
        <w:ind w:firstLineChars="181" w:firstLine="567"/>
        <w:rPr>
          <w:rFonts w:ascii="仿宋_GB2312" w:eastAsia="仿宋_GB2312"/>
          <w:b/>
          <w:bCs/>
          <w:spacing w:val="-4"/>
          <w:sz w:val="32"/>
          <w:szCs w:val="32"/>
        </w:rPr>
      </w:pPr>
      <w:r>
        <w:rPr>
          <w:rFonts w:ascii="仿宋_GB2312" w:eastAsia="仿宋_GB2312" w:hint="eastAsia"/>
          <w:b/>
          <w:bCs/>
          <w:spacing w:val="-4"/>
          <w:sz w:val="32"/>
          <w:szCs w:val="32"/>
        </w:rPr>
        <w:t>项目实施经验：</w:t>
      </w:r>
    </w:p>
    <w:p w:rsidR="00B67B5C" w:rsidRDefault="00574F0C">
      <w:pPr>
        <w:spacing w:line="560" w:lineRule="exact"/>
        <w:ind w:firstLineChars="200" w:firstLine="624"/>
        <w:rPr>
          <w:rFonts w:ascii="仿宋_GB2312" w:eastAsia="仿宋_GB2312"/>
          <w:spacing w:val="-4"/>
          <w:sz w:val="32"/>
          <w:szCs w:val="32"/>
        </w:rPr>
      </w:pPr>
      <w:r>
        <w:rPr>
          <w:rFonts w:ascii="仿宋_GB2312" w:eastAsia="仿宋_GB2312" w:hint="eastAsia"/>
          <w:spacing w:val="-4"/>
          <w:sz w:val="32"/>
          <w:szCs w:val="32"/>
        </w:rPr>
        <w:lastRenderedPageBreak/>
        <w:t>无。</w:t>
      </w:r>
    </w:p>
    <w:p w:rsidR="00B67B5C" w:rsidRDefault="00574F0C">
      <w:pPr>
        <w:spacing w:line="540" w:lineRule="exact"/>
        <w:ind w:firstLineChars="181" w:firstLine="567"/>
        <w:rPr>
          <w:rFonts w:ascii="仿宋_GB2312" w:eastAsia="仿宋_GB2312"/>
          <w:b/>
          <w:bCs/>
          <w:spacing w:val="-4"/>
          <w:sz w:val="32"/>
          <w:szCs w:val="32"/>
        </w:rPr>
      </w:pPr>
      <w:r>
        <w:rPr>
          <w:rFonts w:ascii="仿宋_GB2312" w:eastAsia="仿宋_GB2312" w:hint="eastAsia"/>
          <w:b/>
          <w:bCs/>
          <w:spacing w:val="-4"/>
          <w:sz w:val="32"/>
          <w:szCs w:val="32"/>
        </w:rPr>
        <w:t>存在的问题及建议：</w:t>
      </w:r>
    </w:p>
    <w:p w:rsidR="00B67B5C" w:rsidRDefault="00574F0C">
      <w:pPr>
        <w:spacing w:line="540" w:lineRule="exact"/>
        <w:ind w:firstLineChars="181" w:firstLine="565"/>
      </w:pPr>
      <w:r>
        <w:rPr>
          <w:rFonts w:ascii="仿宋_GB2312" w:eastAsia="仿宋_GB2312" w:hint="eastAsia"/>
          <w:spacing w:val="-4"/>
          <w:sz w:val="32"/>
          <w:szCs w:val="32"/>
        </w:rPr>
        <w:t>建议地区区层面加大该项资金的设立比例。</w:t>
      </w:r>
    </w:p>
    <w:p w:rsidR="00B67B5C" w:rsidRDefault="00574F0C">
      <w:pPr>
        <w:numPr>
          <w:ilvl w:val="0"/>
          <w:numId w:val="3"/>
        </w:num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 xml:space="preserve">其他 </w:t>
      </w:r>
    </w:p>
    <w:p w:rsidR="00B67B5C" w:rsidRDefault="00574F0C">
      <w:pPr>
        <w:spacing w:line="540" w:lineRule="exact"/>
        <w:ind w:firstLineChars="181" w:firstLine="565"/>
        <w:rPr>
          <w:rFonts w:ascii="仿宋_GB2312" w:eastAsia="仿宋_GB2312"/>
          <w:spacing w:val="-4"/>
          <w:sz w:val="32"/>
          <w:szCs w:val="32"/>
        </w:rPr>
      </w:pPr>
      <w:r>
        <w:rPr>
          <w:rFonts w:ascii="仿宋_GB2312" w:eastAsia="仿宋_GB2312" w:hint="eastAsia"/>
          <w:spacing w:val="-4"/>
          <w:sz w:val="32"/>
          <w:szCs w:val="32"/>
        </w:rPr>
        <w:t>无。</w:t>
      </w:r>
    </w:p>
    <w:p w:rsidR="00B67B5C" w:rsidRDefault="00574F0C">
      <w:pPr>
        <w:spacing w:line="540" w:lineRule="exact"/>
        <w:ind w:firstLineChars="181" w:firstLine="565"/>
        <w:rPr>
          <w:rStyle w:val="af5"/>
          <w:rFonts w:ascii="黑体" w:eastAsia="黑体" w:hAnsi="黑体"/>
          <w:b w:val="0"/>
          <w:spacing w:val="-4"/>
          <w:sz w:val="32"/>
          <w:szCs w:val="32"/>
        </w:rPr>
      </w:pPr>
      <w:r>
        <w:rPr>
          <w:rStyle w:val="af5"/>
          <w:rFonts w:ascii="黑体" w:eastAsia="黑体" w:hAnsi="黑体" w:hint="eastAsia"/>
          <w:b w:val="0"/>
          <w:spacing w:val="-4"/>
          <w:sz w:val="32"/>
          <w:szCs w:val="32"/>
        </w:rPr>
        <w:t>六、项目评价工作情况</w:t>
      </w:r>
    </w:p>
    <w:p w:rsidR="00B67B5C" w:rsidRDefault="00574F0C">
      <w:pPr>
        <w:spacing w:line="580" w:lineRule="exact"/>
        <w:ind w:firstLine="645"/>
        <w:rPr>
          <w:rFonts w:ascii="仿宋_GB2312" w:eastAsia="仿宋_GB2312"/>
          <w:sz w:val="32"/>
          <w:szCs w:val="32"/>
        </w:rPr>
      </w:pPr>
      <w:r>
        <w:rPr>
          <w:rFonts w:ascii="仿宋_GB2312" w:eastAsia="仿宋_GB2312" w:hint="eastAsia"/>
          <w:sz w:val="32"/>
          <w:szCs w:val="32"/>
        </w:rPr>
        <w:t>1.对本专项资金专款专用，根据实际实施进度情况予以评估。</w:t>
      </w:r>
    </w:p>
    <w:p w:rsidR="00B67B5C" w:rsidRDefault="00574F0C">
      <w:pPr>
        <w:spacing w:line="540" w:lineRule="exact"/>
        <w:ind w:firstLine="640"/>
        <w:rPr>
          <w:rStyle w:val="af5"/>
          <w:rFonts w:ascii="黑体" w:eastAsia="黑体" w:hAnsi="黑体"/>
          <w:b w:val="0"/>
          <w:spacing w:val="-4"/>
          <w:sz w:val="32"/>
          <w:szCs w:val="32"/>
        </w:rPr>
      </w:pPr>
      <w:r>
        <w:rPr>
          <w:rStyle w:val="af5"/>
          <w:rFonts w:ascii="黑体" w:eastAsia="黑体" w:hAnsi="黑体" w:hint="eastAsia"/>
          <w:b w:val="0"/>
          <w:spacing w:val="-4"/>
          <w:sz w:val="32"/>
          <w:szCs w:val="32"/>
        </w:rPr>
        <w:t>七、附表</w:t>
      </w:r>
    </w:p>
    <w:p w:rsidR="00B67B5C" w:rsidRDefault="00574F0C">
      <w:pPr>
        <w:spacing w:line="540" w:lineRule="exact"/>
        <w:ind w:firstLine="567"/>
        <w:rPr>
          <w:rStyle w:val="af5"/>
          <w:rFonts w:ascii="仿宋" w:eastAsia="仿宋" w:hAnsi="仿宋"/>
          <w:b w:val="0"/>
          <w:spacing w:val="-4"/>
          <w:sz w:val="32"/>
          <w:szCs w:val="32"/>
        </w:rPr>
      </w:pPr>
      <w:r>
        <w:rPr>
          <w:rStyle w:val="af5"/>
          <w:rFonts w:ascii="仿宋" w:eastAsia="仿宋" w:hAnsi="仿宋" w:hint="eastAsia"/>
          <w:b w:val="0"/>
          <w:spacing w:val="-4"/>
          <w:sz w:val="32"/>
          <w:szCs w:val="32"/>
        </w:rPr>
        <w:t>《自治区财政项目支出绩效自评表》</w:t>
      </w:r>
    </w:p>
    <w:p w:rsidR="00B67B5C" w:rsidRDefault="00B67B5C">
      <w:pPr>
        <w:pStyle w:val="2"/>
      </w:pPr>
    </w:p>
    <w:p w:rsidR="00B67B5C" w:rsidRDefault="00B67B5C">
      <w:pPr>
        <w:pStyle w:val="2"/>
        <w:ind w:leftChars="0" w:left="0" w:firstLineChars="0" w:firstLine="0"/>
      </w:pPr>
    </w:p>
    <w:p w:rsidR="00B67B5C" w:rsidRDefault="00B67B5C">
      <w:pPr>
        <w:spacing w:line="320" w:lineRule="exact"/>
        <w:rPr>
          <w:rStyle w:val="af5"/>
          <w:rFonts w:ascii="宋体" w:hAnsi="宋体"/>
          <w:b w:val="0"/>
          <w:spacing w:val="-4"/>
          <w:sz w:val="20"/>
          <w:szCs w:val="32"/>
        </w:rPr>
      </w:pPr>
    </w:p>
    <w:sectPr w:rsidR="00B67B5C">
      <w:footerReference w:type="default" r:id="rId8"/>
      <w:pgSz w:w="11906" w:h="16838"/>
      <w:pgMar w:top="1440" w:right="1558"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61A1" w:rsidRDefault="000361A1">
      <w:r>
        <w:separator/>
      </w:r>
    </w:p>
  </w:endnote>
  <w:endnote w:type="continuationSeparator" w:id="0">
    <w:p w:rsidR="000361A1" w:rsidRDefault="00036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方正小标宋_GBK">
    <w:altName w:val="Microsoft YaHei UI"/>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7B5C" w:rsidRDefault="00574F0C">
    <w:pPr>
      <w:pStyle w:val="aa"/>
      <w:jc w:val="center"/>
    </w:pPr>
    <w:r>
      <w:fldChar w:fldCharType="begin"/>
    </w:r>
    <w:r>
      <w:instrText>PAGE   \* MERGEFORMAT</w:instrText>
    </w:r>
    <w:r>
      <w:fldChar w:fldCharType="separate"/>
    </w:r>
    <w:r>
      <w:rPr>
        <w:lang w:val="zh-CN"/>
      </w:rPr>
      <w:t>5</w:t>
    </w:r>
    <w:r>
      <w:fldChar w:fldCharType="end"/>
    </w:r>
  </w:p>
  <w:p w:rsidR="00B67B5C" w:rsidRDefault="00B67B5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61A1" w:rsidRDefault="000361A1">
      <w:r>
        <w:separator/>
      </w:r>
    </w:p>
  </w:footnote>
  <w:footnote w:type="continuationSeparator" w:id="0">
    <w:p w:rsidR="000361A1" w:rsidRDefault="000361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D18C63"/>
    <w:multiLevelType w:val="singleLevel"/>
    <w:tmpl w:val="FBD18C63"/>
    <w:lvl w:ilvl="0">
      <w:start w:val="1"/>
      <w:numFmt w:val="decimal"/>
      <w:suff w:val="nothing"/>
      <w:lvlText w:val="%1、"/>
      <w:lvlJc w:val="left"/>
    </w:lvl>
  </w:abstractNum>
  <w:abstractNum w:abstractNumId="1" w15:restartNumberingAfterBreak="0">
    <w:nsid w:val="00000002"/>
    <w:multiLevelType w:val="singleLevel"/>
    <w:tmpl w:val="00000002"/>
    <w:lvl w:ilvl="0">
      <w:start w:val="1"/>
      <w:numFmt w:val="decimal"/>
      <w:suff w:val="nothing"/>
      <w:lvlText w:val="%1、"/>
      <w:lvlJc w:val="left"/>
    </w:lvl>
  </w:abstractNum>
  <w:abstractNum w:abstractNumId="2" w15:restartNumberingAfterBreak="0">
    <w:nsid w:val="0053208E"/>
    <w:multiLevelType w:val="singleLevel"/>
    <w:tmpl w:val="0053208E"/>
    <w:lvl w:ilvl="0">
      <w:start w:val="3"/>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78B0"/>
    <w:rsid w:val="000361A1"/>
    <w:rsid w:val="00235925"/>
    <w:rsid w:val="0024282F"/>
    <w:rsid w:val="002F6DB1"/>
    <w:rsid w:val="005050E0"/>
    <w:rsid w:val="00574F0C"/>
    <w:rsid w:val="00917DFE"/>
    <w:rsid w:val="009675B8"/>
    <w:rsid w:val="00B67B5C"/>
    <w:rsid w:val="00BB647D"/>
    <w:rsid w:val="00BE2664"/>
    <w:rsid w:val="00C278B0"/>
    <w:rsid w:val="01611227"/>
    <w:rsid w:val="02C41C04"/>
    <w:rsid w:val="03B648DB"/>
    <w:rsid w:val="03ED7B6E"/>
    <w:rsid w:val="04823DF6"/>
    <w:rsid w:val="05045B94"/>
    <w:rsid w:val="059564F2"/>
    <w:rsid w:val="0A131CF0"/>
    <w:rsid w:val="0B117691"/>
    <w:rsid w:val="0CCE60E8"/>
    <w:rsid w:val="0EFC73A8"/>
    <w:rsid w:val="10AB681C"/>
    <w:rsid w:val="11D17FBE"/>
    <w:rsid w:val="131F5874"/>
    <w:rsid w:val="137D2C0F"/>
    <w:rsid w:val="172E26EE"/>
    <w:rsid w:val="19D07ADE"/>
    <w:rsid w:val="1D302B2A"/>
    <w:rsid w:val="1DC8779F"/>
    <w:rsid w:val="1E9163B5"/>
    <w:rsid w:val="1EFE3A33"/>
    <w:rsid w:val="204A7CFF"/>
    <w:rsid w:val="20B61277"/>
    <w:rsid w:val="21800493"/>
    <w:rsid w:val="245F5587"/>
    <w:rsid w:val="25032CC5"/>
    <w:rsid w:val="26C41155"/>
    <w:rsid w:val="28BA7631"/>
    <w:rsid w:val="295F22B4"/>
    <w:rsid w:val="2AA0412B"/>
    <w:rsid w:val="2C266BA7"/>
    <w:rsid w:val="2C4F0B10"/>
    <w:rsid w:val="2CA94F04"/>
    <w:rsid w:val="2D5D6026"/>
    <w:rsid w:val="2F3F4F0B"/>
    <w:rsid w:val="30440D00"/>
    <w:rsid w:val="32A94E85"/>
    <w:rsid w:val="351F1F03"/>
    <w:rsid w:val="3557602C"/>
    <w:rsid w:val="35D85E53"/>
    <w:rsid w:val="35F56D31"/>
    <w:rsid w:val="37942134"/>
    <w:rsid w:val="3835546E"/>
    <w:rsid w:val="39A55CE5"/>
    <w:rsid w:val="39F102FF"/>
    <w:rsid w:val="3C697EEA"/>
    <w:rsid w:val="3CAC0FBF"/>
    <w:rsid w:val="3D5A2686"/>
    <w:rsid w:val="3DCB1A52"/>
    <w:rsid w:val="3F527BA2"/>
    <w:rsid w:val="42EE453C"/>
    <w:rsid w:val="45FC6F79"/>
    <w:rsid w:val="46C506D1"/>
    <w:rsid w:val="471E50FB"/>
    <w:rsid w:val="47845BB6"/>
    <w:rsid w:val="4B1E12AC"/>
    <w:rsid w:val="4B340D5A"/>
    <w:rsid w:val="4D853D00"/>
    <w:rsid w:val="4E145FF3"/>
    <w:rsid w:val="4EF648D6"/>
    <w:rsid w:val="51597424"/>
    <w:rsid w:val="54B32171"/>
    <w:rsid w:val="55C10867"/>
    <w:rsid w:val="5AF70DD8"/>
    <w:rsid w:val="5B28515B"/>
    <w:rsid w:val="62304A73"/>
    <w:rsid w:val="62D65D45"/>
    <w:rsid w:val="643007C3"/>
    <w:rsid w:val="64346343"/>
    <w:rsid w:val="656D4B05"/>
    <w:rsid w:val="67613CF7"/>
    <w:rsid w:val="67AD3A45"/>
    <w:rsid w:val="67B258C9"/>
    <w:rsid w:val="6A802A78"/>
    <w:rsid w:val="6C33395E"/>
    <w:rsid w:val="6DA56C3E"/>
    <w:rsid w:val="70446236"/>
    <w:rsid w:val="70AB668E"/>
    <w:rsid w:val="71127A8B"/>
    <w:rsid w:val="73B627E2"/>
    <w:rsid w:val="75621225"/>
    <w:rsid w:val="759227E2"/>
    <w:rsid w:val="7639525B"/>
    <w:rsid w:val="77BB3A15"/>
    <w:rsid w:val="7B1C3193"/>
    <w:rsid w:val="7D752DC2"/>
    <w:rsid w:val="7E5C78FD"/>
    <w:rsid w:val="7E8F5AC9"/>
    <w:rsid w:val="7EC01A8C"/>
    <w:rsid w:val="7F7E79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34A0A5"/>
  <w15:docId w15:val="{82F957F7-60BA-40DD-A2DE-659494A6C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header" w:uiPriority="99" w:qFormat="1"/>
    <w:lsdException w:name="footer" w:uiPriority="99" w:qFormat="1"/>
    <w:lsdException w:name="caption" w:semiHidden="1" w:unhideWhenUsed="1" w:qFormat="1"/>
    <w:lsdException w:name="Title" w:uiPriority="10" w:qFormat="1"/>
    <w:lsdException w:name="Default Paragraph Font" w:semiHidden="1" w:uiPriority="1" w:unhideWhenUsed="1" w:qFormat="1"/>
    <w:lsdException w:name="Body Text" w:qFormat="1"/>
    <w:lsdException w:name="Body Text Indent" w:uiPriority="99" w:qFormat="1"/>
    <w:lsdException w:name="Subtitle" w:uiPriority="11" w:qFormat="1"/>
    <w:lsdException w:name="Body Text First Indent" w:qFormat="1"/>
    <w:lsdException w:name="Body Text First Indent 2" w:uiPriority="99"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Web)" w:semiHidden="1"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next w:val="2"/>
    <w:qFormat/>
    <w:pPr>
      <w:widowControl w:val="0"/>
      <w:jc w:val="both"/>
    </w:pPr>
    <w:rPr>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Cambria" w:hAnsi="Cambria"/>
      <w:b/>
      <w:bCs/>
      <w:kern w:val="32"/>
      <w:sz w:val="32"/>
      <w:szCs w:val="32"/>
    </w:rPr>
  </w:style>
  <w:style w:type="paragraph" w:styleId="20">
    <w:name w:val="heading 2"/>
    <w:basedOn w:val="a"/>
    <w:next w:val="a"/>
    <w:link w:val="21"/>
    <w:uiPriority w:val="9"/>
    <w:qFormat/>
    <w:pPr>
      <w:keepNext/>
      <w:widowControl/>
      <w:spacing w:before="240" w:after="60"/>
      <w:jc w:val="left"/>
      <w:outlineLvl w:val="1"/>
    </w:pPr>
    <w:rPr>
      <w:rFonts w:ascii="Cambria" w:hAnsi="Cambria"/>
      <w:b/>
      <w:bCs/>
      <w:i/>
      <w:iCs/>
      <w:kern w:val="0"/>
      <w:sz w:val="28"/>
      <w:szCs w:val="28"/>
    </w:rPr>
  </w:style>
  <w:style w:type="paragraph" w:styleId="3">
    <w:name w:val="heading 3"/>
    <w:basedOn w:val="a"/>
    <w:next w:val="a"/>
    <w:link w:val="30"/>
    <w:uiPriority w:val="9"/>
    <w:qFormat/>
    <w:pPr>
      <w:keepNext/>
      <w:widowControl/>
      <w:spacing w:before="240" w:after="60"/>
      <w:jc w:val="left"/>
      <w:outlineLvl w:val="2"/>
    </w:pPr>
    <w:rPr>
      <w:rFonts w:ascii="Cambria" w:hAnsi="Cambria"/>
      <w:b/>
      <w:bCs/>
      <w:kern w:val="0"/>
      <w:sz w:val="26"/>
      <w:szCs w:val="26"/>
    </w:rPr>
  </w:style>
  <w:style w:type="paragraph" w:styleId="4">
    <w:name w:val="heading 4"/>
    <w:basedOn w:val="a"/>
    <w:next w:val="a"/>
    <w:link w:val="40"/>
    <w:uiPriority w:val="9"/>
    <w:qFormat/>
    <w:pPr>
      <w:keepNext/>
      <w:widowControl/>
      <w:spacing w:before="240" w:after="60"/>
      <w:jc w:val="left"/>
      <w:outlineLvl w:val="3"/>
    </w:pPr>
    <w:rPr>
      <w:rFonts w:ascii="Calibri" w:hAnsi="Calibri"/>
      <w:b/>
      <w:bCs/>
      <w:kern w:val="0"/>
      <w:sz w:val="28"/>
      <w:szCs w:val="28"/>
    </w:rPr>
  </w:style>
  <w:style w:type="paragraph" w:styleId="5">
    <w:name w:val="heading 5"/>
    <w:basedOn w:val="a"/>
    <w:next w:val="a"/>
    <w:link w:val="50"/>
    <w:uiPriority w:val="9"/>
    <w:qFormat/>
    <w:pPr>
      <w:widowControl/>
      <w:spacing w:before="240" w:after="60"/>
      <w:jc w:val="left"/>
      <w:outlineLvl w:val="4"/>
    </w:pPr>
    <w:rPr>
      <w:rFonts w:ascii="Calibri" w:hAnsi="Calibri"/>
      <w:b/>
      <w:bCs/>
      <w:i/>
      <w:iCs/>
      <w:kern w:val="0"/>
      <w:sz w:val="26"/>
      <w:szCs w:val="26"/>
    </w:rPr>
  </w:style>
  <w:style w:type="paragraph" w:styleId="6">
    <w:name w:val="heading 6"/>
    <w:basedOn w:val="a"/>
    <w:next w:val="a"/>
    <w:link w:val="60"/>
    <w:uiPriority w:val="9"/>
    <w:qFormat/>
    <w:pPr>
      <w:widowControl/>
      <w:spacing w:before="240" w:after="60"/>
      <w:jc w:val="left"/>
      <w:outlineLvl w:val="5"/>
    </w:pPr>
    <w:rPr>
      <w:rFonts w:ascii="Calibri" w:hAnsi="Calibri"/>
      <w:b/>
      <w:bCs/>
      <w:kern w:val="0"/>
      <w:sz w:val="22"/>
      <w:szCs w:val="22"/>
    </w:rPr>
  </w:style>
  <w:style w:type="paragraph" w:styleId="7">
    <w:name w:val="heading 7"/>
    <w:basedOn w:val="a"/>
    <w:next w:val="a"/>
    <w:link w:val="70"/>
    <w:uiPriority w:val="9"/>
    <w:qFormat/>
    <w:pPr>
      <w:widowControl/>
      <w:spacing w:before="240" w:after="60"/>
      <w:jc w:val="left"/>
      <w:outlineLvl w:val="6"/>
    </w:pPr>
    <w:rPr>
      <w:rFonts w:ascii="Calibri" w:hAnsi="Calibri"/>
      <w:kern w:val="0"/>
      <w:sz w:val="24"/>
    </w:rPr>
  </w:style>
  <w:style w:type="paragraph" w:styleId="8">
    <w:name w:val="heading 8"/>
    <w:basedOn w:val="a"/>
    <w:next w:val="a"/>
    <w:link w:val="80"/>
    <w:uiPriority w:val="9"/>
    <w:qFormat/>
    <w:pPr>
      <w:widowControl/>
      <w:spacing w:before="240" w:after="60"/>
      <w:jc w:val="left"/>
      <w:outlineLvl w:val="7"/>
    </w:pPr>
    <w:rPr>
      <w:rFonts w:ascii="Calibri" w:hAnsi="Calibri"/>
      <w:i/>
      <w:iCs/>
      <w:kern w:val="0"/>
      <w:sz w:val="24"/>
    </w:rPr>
  </w:style>
  <w:style w:type="paragraph" w:styleId="9">
    <w:name w:val="heading 9"/>
    <w:basedOn w:val="a"/>
    <w:next w:val="a"/>
    <w:link w:val="90"/>
    <w:uiPriority w:val="9"/>
    <w:qFormat/>
    <w:pPr>
      <w:widowControl/>
      <w:spacing w:before="240" w:after="60"/>
      <w:jc w:val="left"/>
      <w:outlineLvl w:val="8"/>
    </w:pPr>
    <w:rPr>
      <w:rFonts w:ascii="Cambria" w:hAnsi="Cambria"/>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4"/>
    <w:uiPriority w:val="99"/>
    <w:qFormat/>
    <w:pPr>
      <w:ind w:firstLineChars="200" w:firstLine="420"/>
    </w:pPr>
  </w:style>
  <w:style w:type="paragraph" w:styleId="a3">
    <w:name w:val="Body Text Indent"/>
    <w:basedOn w:val="a"/>
    <w:uiPriority w:val="99"/>
    <w:qFormat/>
    <w:pPr>
      <w:spacing w:after="120"/>
      <w:ind w:leftChars="200" w:left="420"/>
    </w:pPr>
  </w:style>
  <w:style w:type="paragraph" w:styleId="a4">
    <w:name w:val="Body Text First Indent"/>
    <w:basedOn w:val="a5"/>
    <w:qFormat/>
  </w:style>
  <w:style w:type="paragraph" w:styleId="a5">
    <w:name w:val="Body Text"/>
    <w:basedOn w:val="a"/>
    <w:qFormat/>
  </w:style>
  <w:style w:type="paragraph" w:styleId="a6">
    <w:name w:val="annotation text"/>
    <w:basedOn w:val="a"/>
    <w:link w:val="a7"/>
    <w:qFormat/>
    <w:pPr>
      <w:jc w:val="left"/>
    </w:pPr>
  </w:style>
  <w:style w:type="paragraph" w:styleId="a8">
    <w:name w:val="Balloon Text"/>
    <w:basedOn w:val="a"/>
    <w:link w:val="a9"/>
    <w:uiPriority w:val="99"/>
    <w:qFormat/>
    <w:rPr>
      <w:sz w:val="18"/>
      <w:szCs w:val="18"/>
    </w:rPr>
  </w:style>
  <w:style w:type="paragraph" w:styleId="aa">
    <w:name w:val="footer"/>
    <w:basedOn w:val="a"/>
    <w:link w:val="ab"/>
    <w:uiPriority w:val="99"/>
    <w:qFormat/>
    <w:pPr>
      <w:tabs>
        <w:tab w:val="center" w:pos="4153"/>
        <w:tab w:val="right" w:pos="8306"/>
      </w:tabs>
      <w:snapToGrid w:val="0"/>
      <w:jc w:val="left"/>
    </w:pPr>
    <w:rPr>
      <w:rFonts w:ascii="Calibri" w:hAnsi="Calibri"/>
      <w:sz w:val="18"/>
      <w:szCs w:val="18"/>
    </w:rPr>
  </w:style>
  <w:style w:type="paragraph" w:styleId="ac">
    <w:name w:val="header"/>
    <w:basedOn w:val="a"/>
    <w:link w:val="ad"/>
    <w:uiPriority w:val="99"/>
    <w:qFormat/>
    <w:pPr>
      <w:pBdr>
        <w:bottom w:val="single" w:sz="6" w:space="1" w:color="auto"/>
      </w:pBdr>
      <w:tabs>
        <w:tab w:val="center" w:pos="4153"/>
        <w:tab w:val="right" w:pos="8306"/>
      </w:tabs>
      <w:snapToGrid w:val="0"/>
      <w:jc w:val="center"/>
    </w:pPr>
    <w:rPr>
      <w:rFonts w:ascii="Calibri" w:hAnsi="Calibri"/>
      <w:sz w:val="18"/>
      <w:szCs w:val="18"/>
    </w:rPr>
  </w:style>
  <w:style w:type="paragraph" w:styleId="ae">
    <w:name w:val="Subtitle"/>
    <w:basedOn w:val="a"/>
    <w:next w:val="a"/>
    <w:link w:val="af"/>
    <w:uiPriority w:val="11"/>
    <w:qFormat/>
    <w:pPr>
      <w:widowControl/>
      <w:spacing w:after="60"/>
      <w:jc w:val="center"/>
      <w:outlineLvl w:val="1"/>
    </w:pPr>
    <w:rPr>
      <w:rFonts w:ascii="Cambria" w:hAnsi="Cambria"/>
      <w:kern w:val="0"/>
      <w:sz w:val="24"/>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Title"/>
    <w:basedOn w:val="a"/>
    <w:next w:val="a"/>
    <w:link w:val="af2"/>
    <w:uiPriority w:val="10"/>
    <w:qFormat/>
    <w:pPr>
      <w:widowControl/>
      <w:spacing w:before="240" w:after="60"/>
      <w:jc w:val="center"/>
      <w:outlineLvl w:val="0"/>
    </w:pPr>
    <w:rPr>
      <w:rFonts w:ascii="Cambria" w:hAnsi="Cambria"/>
      <w:b/>
      <w:bCs/>
      <w:kern w:val="28"/>
      <w:sz w:val="32"/>
      <w:szCs w:val="32"/>
    </w:rPr>
  </w:style>
  <w:style w:type="paragraph" w:styleId="af3">
    <w:name w:val="annotation subject"/>
    <w:basedOn w:val="a6"/>
    <w:next w:val="a6"/>
    <w:link w:val="af4"/>
    <w:qFormat/>
    <w:rPr>
      <w:b/>
      <w:bCs/>
    </w:rPr>
  </w:style>
  <w:style w:type="character" w:styleId="af5">
    <w:name w:val="Strong"/>
    <w:basedOn w:val="a0"/>
    <w:qFormat/>
    <w:rPr>
      <w:b/>
      <w:bCs/>
    </w:rPr>
  </w:style>
  <w:style w:type="character" w:styleId="af6">
    <w:name w:val="Emphasis"/>
    <w:basedOn w:val="a0"/>
    <w:uiPriority w:val="20"/>
    <w:qFormat/>
    <w:rPr>
      <w:rFonts w:ascii="Calibri" w:hAnsi="Calibri"/>
      <w:b/>
      <w:i/>
      <w:iCs/>
    </w:rPr>
  </w:style>
  <w:style w:type="character" w:styleId="af7">
    <w:name w:val="annotation reference"/>
    <w:basedOn w:val="a0"/>
    <w:rPr>
      <w:sz w:val="21"/>
      <w:szCs w:val="21"/>
    </w:rPr>
  </w:style>
  <w:style w:type="character" w:customStyle="1" w:styleId="10">
    <w:name w:val="标题 1 字符"/>
    <w:basedOn w:val="a0"/>
    <w:link w:val="1"/>
    <w:uiPriority w:val="9"/>
    <w:qFormat/>
    <w:rPr>
      <w:rFonts w:ascii="Cambria" w:eastAsia="宋体" w:hAnsi="Cambria"/>
      <w:b/>
      <w:bCs/>
      <w:kern w:val="32"/>
      <w:sz w:val="32"/>
      <w:szCs w:val="32"/>
    </w:rPr>
  </w:style>
  <w:style w:type="character" w:customStyle="1" w:styleId="21">
    <w:name w:val="标题 2 字符"/>
    <w:basedOn w:val="a0"/>
    <w:link w:val="20"/>
    <w:uiPriority w:val="9"/>
    <w:qFormat/>
    <w:rPr>
      <w:rFonts w:ascii="Cambria" w:eastAsia="宋体" w:hAnsi="Cambria"/>
      <w:b/>
      <w:bCs/>
      <w:i/>
      <w:iCs/>
      <w:sz w:val="28"/>
      <w:szCs w:val="28"/>
    </w:rPr>
  </w:style>
  <w:style w:type="character" w:customStyle="1" w:styleId="30">
    <w:name w:val="标题 3 字符"/>
    <w:basedOn w:val="a0"/>
    <w:link w:val="3"/>
    <w:uiPriority w:val="9"/>
    <w:qFormat/>
    <w:rPr>
      <w:rFonts w:ascii="Cambria" w:eastAsia="宋体" w:hAnsi="Cambria"/>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qFormat/>
    <w:rPr>
      <w:b/>
      <w:bCs/>
      <w:i/>
      <w:iCs/>
      <w:sz w:val="26"/>
      <w:szCs w:val="26"/>
    </w:rPr>
  </w:style>
  <w:style w:type="character" w:customStyle="1" w:styleId="60">
    <w:name w:val="标题 6 字符"/>
    <w:basedOn w:val="a0"/>
    <w:link w:val="6"/>
    <w:uiPriority w:val="9"/>
    <w:qFormat/>
    <w:rPr>
      <w:b/>
      <w:bCs/>
    </w:rPr>
  </w:style>
  <w:style w:type="character" w:customStyle="1" w:styleId="70">
    <w:name w:val="标题 7 字符"/>
    <w:basedOn w:val="a0"/>
    <w:link w:val="7"/>
    <w:uiPriority w:val="9"/>
    <w:qFormat/>
    <w:rPr>
      <w:sz w:val="24"/>
      <w:szCs w:val="24"/>
    </w:rPr>
  </w:style>
  <w:style w:type="character" w:customStyle="1" w:styleId="80">
    <w:name w:val="标题 8 字符"/>
    <w:basedOn w:val="a0"/>
    <w:link w:val="8"/>
    <w:uiPriority w:val="9"/>
    <w:qFormat/>
    <w:rPr>
      <w:i/>
      <w:iCs/>
      <w:sz w:val="24"/>
      <w:szCs w:val="24"/>
    </w:rPr>
  </w:style>
  <w:style w:type="character" w:customStyle="1" w:styleId="90">
    <w:name w:val="标题 9 字符"/>
    <w:basedOn w:val="a0"/>
    <w:link w:val="9"/>
    <w:uiPriority w:val="9"/>
    <w:qFormat/>
    <w:rPr>
      <w:rFonts w:ascii="Cambria" w:eastAsia="宋体" w:hAnsi="Cambria"/>
    </w:rPr>
  </w:style>
  <w:style w:type="character" w:customStyle="1" w:styleId="af2">
    <w:name w:val="标题 字符"/>
    <w:basedOn w:val="a0"/>
    <w:link w:val="af1"/>
    <w:uiPriority w:val="10"/>
    <w:qFormat/>
    <w:rPr>
      <w:rFonts w:ascii="Cambria" w:eastAsia="宋体" w:hAnsi="Cambria"/>
      <w:b/>
      <w:bCs/>
      <w:kern w:val="28"/>
      <w:sz w:val="32"/>
      <w:szCs w:val="32"/>
    </w:rPr>
  </w:style>
  <w:style w:type="character" w:customStyle="1" w:styleId="af">
    <w:name w:val="副标题 字符"/>
    <w:basedOn w:val="a0"/>
    <w:link w:val="ae"/>
    <w:uiPriority w:val="11"/>
    <w:qFormat/>
    <w:rPr>
      <w:rFonts w:ascii="Cambria" w:eastAsia="宋体" w:hAnsi="Cambria"/>
      <w:sz w:val="24"/>
      <w:szCs w:val="24"/>
    </w:rPr>
  </w:style>
  <w:style w:type="paragraph" w:customStyle="1" w:styleId="NoSpacingea22f562-6921-426d-90d4-1090357aebc2">
    <w:name w:val="No Spacing_ea22f562-6921-426d-90d4-1090357aebc2"/>
    <w:basedOn w:val="a"/>
    <w:uiPriority w:val="1"/>
    <w:qFormat/>
    <w:pPr>
      <w:widowControl/>
      <w:jc w:val="left"/>
    </w:pPr>
    <w:rPr>
      <w:rFonts w:ascii="Calibri" w:hAnsi="Calibri"/>
      <w:kern w:val="0"/>
      <w:sz w:val="24"/>
      <w:szCs w:val="32"/>
      <w:lang w:eastAsia="en-US" w:bidi="en-US"/>
    </w:rPr>
  </w:style>
  <w:style w:type="paragraph" w:customStyle="1" w:styleId="ListParagraphbcc51f97-c37f-485b-86d8-47f74d823d3c">
    <w:name w:val="List Paragraph_bcc51f97-c37f-485b-86d8-47f74d823d3c"/>
    <w:basedOn w:val="a"/>
    <w:uiPriority w:val="34"/>
    <w:qFormat/>
    <w:pPr>
      <w:widowControl/>
      <w:ind w:left="720"/>
      <w:contextualSpacing/>
      <w:jc w:val="left"/>
    </w:pPr>
    <w:rPr>
      <w:rFonts w:ascii="Calibri" w:hAnsi="Calibri"/>
      <w:kern w:val="0"/>
      <w:sz w:val="24"/>
      <w:lang w:eastAsia="en-US" w:bidi="en-US"/>
    </w:rPr>
  </w:style>
  <w:style w:type="paragraph" w:customStyle="1" w:styleId="Quote436dcc3b-193e-4d57-b263-fb3ece2e64ea">
    <w:name w:val="Quote_436dcc3b-193e-4d57-b263-fb3ece2e64ea"/>
    <w:basedOn w:val="a"/>
    <w:next w:val="a"/>
    <w:link w:val="Char"/>
    <w:uiPriority w:val="29"/>
    <w:qFormat/>
    <w:pPr>
      <w:widowControl/>
      <w:jc w:val="left"/>
    </w:pPr>
    <w:rPr>
      <w:rFonts w:ascii="Calibri" w:hAnsi="Calibri"/>
      <w:i/>
      <w:kern w:val="0"/>
      <w:sz w:val="24"/>
    </w:rPr>
  </w:style>
  <w:style w:type="character" w:customStyle="1" w:styleId="Char">
    <w:name w:val="引用 Char"/>
    <w:basedOn w:val="a0"/>
    <w:link w:val="Quote436dcc3b-193e-4d57-b263-fb3ece2e64ea"/>
    <w:uiPriority w:val="29"/>
    <w:qFormat/>
    <w:rPr>
      <w:i/>
      <w:sz w:val="24"/>
      <w:szCs w:val="24"/>
    </w:rPr>
  </w:style>
  <w:style w:type="paragraph" w:customStyle="1" w:styleId="IntenseQuotecf092c31-f162-42aa-8c88-ae13a2525217">
    <w:name w:val="Intense Quote_cf092c31-f162-42aa-8c88-ae13a2525217"/>
    <w:basedOn w:val="a"/>
    <w:next w:val="a"/>
    <w:link w:val="Char0"/>
    <w:uiPriority w:val="30"/>
    <w:qFormat/>
    <w:pPr>
      <w:widowControl/>
      <w:ind w:left="720" w:right="720"/>
      <w:jc w:val="left"/>
    </w:pPr>
    <w:rPr>
      <w:rFonts w:ascii="Calibri" w:hAnsi="Calibri"/>
      <w:b/>
      <w:i/>
      <w:kern w:val="0"/>
      <w:sz w:val="24"/>
      <w:szCs w:val="22"/>
    </w:rPr>
  </w:style>
  <w:style w:type="character" w:customStyle="1" w:styleId="Char0">
    <w:name w:val="明显引用 Char"/>
    <w:basedOn w:val="a0"/>
    <w:link w:val="IntenseQuotecf092c31-f162-42aa-8c88-ae13a2525217"/>
    <w:uiPriority w:val="30"/>
    <w:qFormat/>
    <w:rPr>
      <w:b/>
      <w:i/>
      <w:sz w:val="24"/>
    </w:rPr>
  </w:style>
  <w:style w:type="character" w:customStyle="1" w:styleId="SubtleEmphasis3e12c067-c5cc-4f8b-9d59-f58ead821d5e">
    <w:name w:val="Subtle Emphasis_3e12c067-c5cc-4f8b-9d59-f58ead821d5e"/>
    <w:uiPriority w:val="19"/>
    <w:qFormat/>
    <w:rPr>
      <w:i/>
      <w:color w:val="595959"/>
    </w:rPr>
  </w:style>
  <w:style w:type="character" w:customStyle="1" w:styleId="IntenseEmphasis2b33ea88-ee0f-4c2d-9f84-165473c841ad">
    <w:name w:val="Intense Emphasis_2b33ea88-ee0f-4c2d-9f84-165473c841ad"/>
    <w:basedOn w:val="a0"/>
    <w:uiPriority w:val="21"/>
    <w:qFormat/>
    <w:rPr>
      <w:b/>
      <w:i/>
      <w:sz w:val="24"/>
      <w:szCs w:val="24"/>
      <w:u w:val="single"/>
    </w:rPr>
  </w:style>
  <w:style w:type="character" w:customStyle="1" w:styleId="SubtleReference94f0892b-213b-4d0f-922c-a064989e4292">
    <w:name w:val="Subtle Reference_94f0892b-213b-4d0f-922c-a064989e4292"/>
    <w:basedOn w:val="a0"/>
    <w:uiPriority w:val="31"/>
    <w:qFormat/>
    <w:rPr>
      <w:sz w:val="24"/>
      <w:szCs w:val="24"/>
      <w:u w:val="single"/>
    </w:rPr>
  </w:style>
  <w:style w:type="character" w:customStyle="1" w:styleId="IntenseReference9d83e2a1-f4fe-4246-8f44-4bc072124846">
    <w:name w:val="Intense Reference_9d83e2a1-f4fe-4246-8f44-4bc072124846"/>
    <w:basedOn w:val="a0"/>
    <w:uiPriority w:val="32"/>
    <w:qFormat/>
    <w:rPr>
      <w:b/>
      <w:sz w:val="24"/>
      <w:u w:val="single"/>
    </w:rPr>
  </w:style>
  <w:style w:type="character" w:customStyle="1" w:styleId="BookTitlee5929d72-e404-4b80-b508-957aade3233f">
    <w:name w:val="Book Title_e5929d72-e404-4b80-b508-957aade3233f"/>
    <w:basedOn w:val="a0"/>
    <w:uiPriority w:val="33"/>
    <w:qFormat/>
    <w:rPr>
      <w:rFonts w:ascii="Cambria" w:eastAsia="宋体" w:hAnsi="Cambria"/>
      <w:b/>
      <w:i/>
      <w:sz w:val="24"/>
      <w:szCs w:val="24"/>
    </w:rPr>
  </w:style>
  <w:style w:type="paragraph" w:customStyle="1" w:styleId="TOCHeading03fc5fdd-3e11-432b-8885-0330a6ef901b">
    <w:name w:val="TOC Heading_03fc5fdd-3e11-432b-8885-0330a6ef901b"/>
    <w:basedOn w:val="1"/>
    <w:next w:val="a"/>
    <w:uiPriority w:val="39"/>
    <w:qFormat/>
    <w:pPr>
      <w:outlineLvl w:val="9"/>
    </w:pPr>
    <w:rPr>
      <w:lang w:eastAsia="en-US" w:bidi="en-US"/>
    </w:rPr>
  </w:style>
  <w:style w:type="character" w:customStyle="1" w:styleId="ad">
    <w:name w:val="页眉 字符"/>
    <w:basedOn w:val="a0"/>
    <w:link w:val="ac"/>
    <w:uiPriority w:val="99"/>
    <w:qFormat/>
    <w:rPr>
      <w:rFonts w:ascii="Calibri" w:eastAsia="宋体" w:hAnsi="Calibri"/>
      <w:kern w:val="2"/>
      <w:sz w:val="18"/>
      <w:szCs w:val="18"/>
    </w:rPr>
  </w:style>
  <w:style w:type="character" w:customStyle="1" w:styleId="ab">
    <w:name w:val="页脚 字符"/>
    <w:basedOn w:val="a0"/>
    <w:link w:val="aa"/>
    <w:uiPriority w:val="99"/>
    <w:qFormat/>
    <w:rPr>
      <w:rFonts w:ascii="Calibri" w:eastAsia="宋体" w:hAnsi="Calibri"/>
      <w:kern w:val="2"/>
      <w:sz w:val="18"/>
      <w:szCs w:val="18"/>
    </w:rPr>
  </w:style>
  <w:style w:type="character" w:customStyle="1" w:styleId="a9">
    <w:name w:val="批注框文本 字符"/>
    <w:basedOn w:val="a0"/>
    <w:link w:val="a8"/>
    <w:uiPriority w:val="99"/>
    <w:qFormat/>
    <w:rPr>
      <w:rFonts w:ascii="Times New Roman" w:eastAsia="宋体" w:hAnsi="Times New Roman"/>
      <w:kern w:val="2"/>
      <w:sz w:val="18"/>
      <w:szCs w:val="18"/>
    </w:rPr>
  </w:style>
  <w:style w:type="character" w:customStyle="1" w:styleId="a7">
    <w:name w:val="批注文字 字符"/>
    <w:basedOn w:val="a0"/>
    <w:link w:val="a6"/>
    <w:rPr>
      <w:kern w:val="2"/>
      <w:sz w:val="21"/>
      <w:szCs w:val="24"/>
    </w:rPr>
  </w:style>
  <w:style w:type="character" w:customStyle="1" w:styleId="af4">
    <w:name w:val="批注主题 字符"/>
    <w:basedOn w:val="a7"/>
    <w:link w:val="af3"/>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246</Words>
  <Characters>1405</Characters>
  <Application>Microsoft Office Word</Application>
  <DocSecurity>0</DocSecurity>
  <Lines>11</Lines>
  <Paragraphs>3</Paragraphs>
  <ScaleCrop>false</ScaleCrop>
  <Company/>
  <LinksUpToDate>false</LinksUpToDate>
  <CharactersWithSpaces>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阿扎提 古丽</cp:lastModifiedBy>
  <cp:revision>4</cp:revision>
  <cp:lastPrinted>2019-01-25T11:15:00Z</cp:lastPrinted>
  <dcterms:created xsi:type="dcterms:W3CDTF">2019-03-17T04:51:00Z</dcterms:created>
  <dcterms:modified xsi:type="dcterms:W3CDTF">2019-10-20T15:05:00Z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