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072" w:rsidRDefault="00C8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86072" w:rsidRDefault="00C8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86072" w:rsidRDefault="00C8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86072" w:rsidRDefault="00C8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86072" w:rsidRDefault="00C8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86072" w:rsidRDefault="00C8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86072" w:rsidRDefault="00D20FC5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C86072" w:rsidRDefault="00C8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86072" w:rsidRDefault="00D20FC5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C86072" w:rsidRDefault="00C8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86072" w:rsidRDefault="00C8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86072" w:rsidRDefault="00C8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86072" w:rsidRDefault="00C8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86072" w:rsidRDefault="00C8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86072" w:rsidRDefault="00C8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86072" w:rsidRDefault="00C8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86072" w:rsidRDefault="00C8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86072" w:rsidRDefault="00C8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86072" w:rsidRDefault="00C8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86072" w:rsidRDefault="00C86072">
      <w:pPr>
        <w:spacing w:line="440" w:lineRule="exact"/>
        <w:jc w:val="left"/>
        <w:rPr>
          <w:rFonts w:eastAsia="仿宋_GB2312" w:hAnsi="宋体" w:cs="宋体"/>
          <w:kern w:val="0"/>
          <w:sz w:val="32"/>
          <w:szCs w:val="32"/>
        </w:rPr>
      </w:pPr>
    </w:p>
    <w:p w:rsidR="00C86072" w:rsidRDefault="00D20FC5">
      <w:pPr>
        <w:spacing w:line="440" w:lineRule="exact"/>
        <w:ind w:firstLineChars="300" w:firstLine="960"/>
        <w:jc w:val="left"/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>中亚南亚园区标准厂房B区食堂项目</w:t>
      </w:r>
    </w:p>
    <w:p w:rsidR="00C86072" w:rsidRDefault="00D20FC5">
      <w:pPr>
        <w:spacing w:line="440" w:lineRule="exact"/>
        <w:ind w:firstLineChars="300" w:firstLine="960"/>
        <w:jc w:val="left"/>
        <w:rPr>
          <w:rFonts w:ascii="仿宋_GB2312" w:eastAsia="仿宋_GB2312" w:hAnsi="仿宋_GB2312" w:cs="仿宋_GB2312"/>
          <w:kern w:val="0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喀什经济开发区投资开发有限责任公司</w:t>
      </w:r>
    </w:p>
    <w:p w:rsidR="00C86072" w:rsidRDefault="00D20FC5">
      <w:pPr>
        <w:spacing w:line="440" w:lineRule="exact"/>
        <w:ind w:firstLineChars="300" w:firstLine="960"/>
        <w:rPr>
          <w:rFonts w:ascii="仿宋_GB2312" w:eastAsia="仿宋_GB2312" w:hAnsi="仿宋_GB2312" w:cs="仿宋_GB2312"/>
          <w:kern w:val="0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喀什经济开发区规划土地建设环保局</w:t>
      </w:r>
    </w:p>
    <w:p w:rsidR="00C86072" w:rsidRDefault="00D20FC5">
      <w:pPr>
        <w:spacing w:line="440" w:lineRule="exact"/>
        <w:ind w:firstLineChars="300" w:firstLine="96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项目负责人（签章）：马国龙</w:t>
      </w:r>
    </w:p>
    <w:p w:rsidR="00C86072" w:rsidRDefault="00D20FC5">
      <w:pPr>
        <w:spacing w:line="440" w:lineRule="exact"/>
        <w:ind w:firstLineChars="300" w:firstLine="96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填报时间：2019年03月5日</w:t>
      </w:r>
    </w:p>
    <w:p w:rsidR="00C86072" w:rsidRDefault="00C86072">
      <w:pPr>
        <w:spacing w:line="540" w:lineRule="exact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</w:p>
    <w:p w:rsidR="00C86072" w:rsidRDefault="00D20FC5">
      <w:pPr>
        <w:spacing w:line="540" w:lineRule="exact"/>
        <w:ind w:firstLineChars="200" w:firstLine="624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C86072" w:rsidRDefault="00D20FC5">
      <w:pPr>
        <w:spacing w:line="540" w:lineRule="exact"/>
        <w:ind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AC3B7C" w:rsidRDefault="00AC3B7C" w:rsidP="00AC3B7C">
      <w:pPr>
        <w:spacing w:line="540" w:lineRule="exact"/>
        <w:ind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bookmarkStart w:id="0" w:name="_Hlk22417324"/>
      <w:r>
        <w:rPr>
          <w:rFonts w:ascii="仿宋_GB2312" w:eastAsia="仿宋_GB2312" w:hint="eastAsia"/>
          <w:sz w:val="32"/>
          <w:szCs w:val="32"/>
        </w:rPr>
        <w:t>喀什经济开发区规划土地建设环保局</w:t>
      </w:r>
      <w:r>
        <w:rPr>
          <w:rFonts w:ascii="仿宋" w:eastAsia="仿宋" w:hint="eastAsia"/>
          <w:sz w:val="32"/>
          <w:szCs w:val="32"/>
        </w:rPr>
        <w:t>，为喀什经济开发区工作部门。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人员当中</w:t>
      </w:r>
      <w:r w:rsidRPr="0019536B">
        <w:rPr>
          <w:rFonts w:ascii="仿宋" w:eastAsia="仿宋" w:hAnsi="仿宋" w:hint="eastAsia"/>
          <w:bCs/>
          <w:spacing w:val="-4"/>
          <w:sz w:val="32"/>
          <w:szCs w:val="32"/>
        </w:rPr>
        <w:t>编制数15人，其中：行政人员编制5人，参照公务员管理的事业单位人员编制0人，全额拨款事业单位人员编制10人。</w:t>
      </w:r>
    </w:p>
    <w:p w:rsidR="00C86072" w:rsidRDefault="00AC3B7C" w:rsidP="00AC3B7C">
      <w:pPr>
        <w:spacing w:line="540" w:lineRule="exact"/>
        <w:ind w:firstLineChars="181" w:firstLine="579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本部门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负责组织编制并实施开发区总体规划及各层次规划、计划；负责国土资源、建设及建设项目规划、房地产、保障性和政策性住房管理；负责物业管理的指导和监督；负责市政公用设施的运营、维护等管理；负责生态环境保护及污染防治管理；负责查处规划、房产、建设、环保等违法行为等职能</w:t>
      </w:r>
      <w:bookmarkEnd w:id="0"/>
      <w:r w:rsidR="00D20FC5"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C86072" w:rsidRDefault="00D20FC5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e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C86072" w:rsidRDefault="00D20FC5">
      <w:pPr>
        <w:spacing w:line="540" w:lineRule="exact"/>
        <w:ind w:firstLineChars="181" w:firstLine="567"/>
        <w:rPr>
          <w:rStyle w:val="ae"/>
          <w:rFonts w:ascii="仿宋" w:eastAsia="仿宋" w:hAnsi="仿宋"/>
          <w:bCs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Cs w:val="0"/>
          <w:spacing w:val="-4"/>
          <w:sz w:val="32"/>
          <w:szCs w:val="32"/>
        </w:rPr>
        <w:t>预期目标：</w:t>
      </w:r>
      <w:r>
        <w:rPr>
          <w:rFonts w:ascii="仿宋" w:eastAsia="仿宋" w:hAnsi="仿宋" w:hint="eastAsia"/>
          <w:sz w:val="30"/>
          <w:szCs w:val="30"/>
        </w:rPr>
        <w:t>目前喀什经济开发区已建项目大多为行政办公、商务、工业、物流仓储类，为推动人口集聚效应，必须改善用地结构建设基础性的公共服务配套区和居住生活配套区，以利于喀什经济开发区的发展和人口集聚。</w:t>
      </w:r>
    </w:p>
    <w:p w:rsidR="00C86072" w:rsidRDefault="00D20FC5">
      <w:pPr>
        <w:spacing w:line="540" w:lineRule="exact"/>
        <w:ind w:firstLineChars="181" w:firstLine="567"/>
        <w:rPr>
          <w:rStyle w:val="ae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Cs w:val="0"/>
          <w:spacing w:val="-4"/>
          <w:sz w:val="32"/>
          <w:szCs w:val="32"/>
        </w:rPr>
        <w:t>项目基本性质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：</w:t>
      </w:r>
      <w:r w:rsidR="0029368C"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新增项目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C86072" w:rsidRPr="0029368C" w:rsidRDefault="00D20FC5" w:rsidP="0029368C">
      <w:pPr>
        <w:spacing w:line="540" w:lineRule="exact"/>
        <w:ind w:firstLineChars="181" w:firstLine="567"/>
        <w:rPr>
          <w:rStyle w:val="ae"/>
          <w:rFonts w:ascii="仿宋" w:eastAsia="仿宋" w:hAnsi="仿宋"/>
          <w:bCs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Cs w:val="0"/>
          <w:spacing w:val="-4"/>
          <w:sz w:val="32"/>
          <w:szCs w:val="32"/>
        </w:rPr>
        <w:t>用途和主要内容：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对</w:t>
      </w:r>
      <w:r>
        <w:rPr>
          <w:rFonts w:ascii="仿宋" w:eastAsia="仿宋" w:hAnsi="仿宋" w:hint="eastAsia"/>
          <w:sz w:val="30"/>
          <w:szCs w:val="30"/>
        </w:rPr>
        <w:t>已建项目大多为行政办公、商务、工业、物流仓储等地的公共服务配套区和居住生活配套区的完善；本项目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有</w:t>
      </w:r>
      <w:r>
        <w:rPr>
          <w:rFonts w:ascii="仿宋" w:eastAsia="仿宋" w:hAnsi="仿宋" w:hint="eastAsia"/>
          <w:sz w:val="30"/>
          <w:szCs w:val="30"/>
        </w:rPr>
        <w:t>利于喀什经济开发区的发展和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居民</w:t>
      </w:r>
      <w:r>
        <w:rPr>
          <w:rFonts w:ascii="仿宋" w:eastAsia="仿宋" w:hAnsi="仿宋" w:hint="eastAsia"/>
          <w:sz w:val="30"/>
          <w:szCs w:val="30"/>
        </w:rPr>
        <w:t>生活配套设施的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改善，能够更改善附近居民、上班人群日常生活需求等目的。</w:t>
      </w:r>
    </w:p>
    <w:p w:rsidR="00C86072" w:rsidRDefault="0029368C" w:rsidP="0029368C">
      <w:pPr>
        <w:spacing w:line="540" w:lineRule="exact"/>
        <w:ind w:firstLineChars="200" w:firstLine="627"/>
        <w:rPr>
          <w:rStyle w:val="ae"/>
          <w:rFonts w:ascii="仿宋" w:eastAsia="仿宋" w:hAnsi="仿宋"/>
          <w:bCs w:val="0"/>
          <w:spacing w:val="-4"/>
          <w:sz w:val="32"/>
          <w:szCs w:val="32"/>
        </w:rPr>
      </w:pPr>
      <w:r w:rsidRPr="0029368C">
        <w:rPr>
          <w:rStyle w:val="ae"/>
          <w:rFonts w:ascii="仿宋" w:eastAsia="仿宋" w:hAnsi="仿宋" w:hint="eastAsia"/>
          <w:bCs w:val="0"/>
          <w:spacing w:val="-4"/>
          <w:sz w:val="32"/>
          <w:szCs w:val="32"/>
        </w:rPr>
        <w:t>涉及范围</w:t>
      </w:r>
      <w:r w:rsidR="00D20FC5" w:rsidRPr="0029368C">
        <w:rPr>
          <w:rStyle w:val="ae"/>
          <w:rFonts w:ascii="仿宋" w:eastAsia="仿宋" w:hAnsi="仿宋"/>
          <w:bCs w:val="0"/>
          <w:spacing w:val="-4"/>
          <w:sz w:val="32"/>
          <w:szCs w:val="32"/>
        </w:rPr>
        <w:t>：</w:t>
      </w:r>
      <w:r w:rsidR="00D20FC5"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三层框架结构食堂。</w:t>
      </w:r>
    </w:p>
    <w:p w:rsidR="00C86072" w:rsidRDefault="00D20FC5">
      <w:pPr>
        <w:spacing w:line="540" w:lineRule="exact"/>
        <w:ind w:firstLine="640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C86072" w:rsidRDefault="00D20FC5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C86072" w:rsidRDefault="00D20FC5">
      <w:pPr>
        <w:spacing w:line="540" w:lineRule="exact"/>
        <w:ind w:firstLineChars="200" w:firstLine="624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该项目总投资850万元，财政预算</w:t>
      </w:r>
      <w:r>
        <w:t xml:space="preserve"> 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850</w:t>
      </w:r>
      <w:r>
        <w:rPr>
          <w:rStyle w:val="ae"/>
          <w:rFonts w:ascii="仿宋" w:eastAsia="仿宋" w:hAnsi="仿宋"/>
          <w:b w:val="0"/>
          <w:spacing w:val="-4"/>
          <w:sz w:val="32"/>
          <w:szCs w:val="32"/>
        </w:rPr>
        <w:t>万元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， 2018年年度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资金总额540万元，该项目未实施，资金来源为喀什经济开发区财政资金。</w:t>
      </w:r>
    </w:p>
    <w:p w:rsidR="00C86072" w:rsidRDefault="00D20FC5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C86072" w:rsidRDefault="00D20FC5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该项目已取消。</w:t>
      </w:r>
    </w:p>
    <w:p w:rsidR="00C86072" w:rsidRDefault="00D20FC5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C86072" w:rsidRDefault="00D20FC5">
      <w:pPr>
        <w:spacing w:line="540" w:lineRule="exact"/>
        <w:ind w:firstLineChars="200" w:firstLine="627"/>
        <w:rPr>
          <w:rStyle w:val="ae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Cs w:val="0"/>
          <w:spacing w:val="-4"/>
          <w:sz w:val="32"/>
          <w:szCs w:val="32"/>
        </w:rPr>
        <w:t>管理制度：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严格根据流程进行管控。</w:t>
      </w:r>
    </w:p>
    <w:p w:rsidR="00C86072" w:rsidRDefault="00D20FC5">
      <w:pPr>
        <w:spacing w:line="540" w:lineRule="exact"/>
        <w:ind w:firstLineChars="200" w:firstLine="627"/>
        <w:rPr>
          <w:rStyle w:val="ae"/>
          <w:rFonts w:ascii="仿宋" w:eastAsia="楷体" w:hAnsi="仿宋"/>
          <w:b w:val="0"/>
          <w:color w:val="FF0000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工作办法：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无。</w:t>
      </w:r>
    </w:p>
    <w:p w:rsidR="00C86072" w:rsidRDefault="00D20FC5">
      <w:pPr>
        <w:spacing w:line="540" w:lineRule="exact"/>
        <w:ind w:firstLine="610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C86072" w:rsidRDefault="00D20FC5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C86072" w:rsidRDefault="00D20FC5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未实施。</w:t>
      </w:r>
    </w:p>
    <w:p w:rsidR="00C86072" w:rsidRDefault="00D20FC5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C86072" w:rsidRDefault="00D20FC5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未实施。</w:t>
      </w:r>
    </w:p>
    <w:p w:rsidR="00C86072" w:rsidRDefault="00D20FC5">
      <w:pPr>
        <w:spacing w:line="540" w:lineRule="exact"/>
        <w:ind w:firstLine="640"/>
        <w:rPr>
          <w:rStyle w:val="ae"/>
          <w:rFonts w:ascii="黑体" w:eastAsia="黑体" w:hAnsi="黑体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e"/>
          <w:rFonts w:ascii="黑体" w:eastAsia="黑体" w:hAnsi="黑体" w:hint="eastAsia"/>
        </w:rPr>
        <w:t xml:space="preserve"> </w:t>
      </w:r>
    </w:p>
    <w:p w:rsidR="00C86072" w:rsidRDefault="00D20FC5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AC3B7C" w:rsidRPr="00DF196D" w:rsidRDefault="00AC3B7C" w:rsidP="00AC3B7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bookmarkStart w:id="1" w:name="_Hlk22419610"/>
      <w:bookmarkStart w:id="2" w:name="_Hlk22416884"/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本项目共设置一级指标3个，二级指标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个，三级指标</w:t>
      </w:r>
      <w:r w:rsidR="005B0E78">
        <w:rPr>
          <w:rFonts w:ascii="仿宋" w:eastAsia="仿宋" w:hAnsi="仿宋" w:hint="eastAsia"/>
          <w:bCs/>
          <w:spacing w:val="-4"/>
          <w:sz w:val="32"/>
          <w:szCs w:val="32"/>
        </w:rPr>
        <w:t>20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%。</w:t>
      </w:r>
      <w:bookmarkEnd w:id="1"/>
      <w:r>
        <w:rPr>
          <w:rFonts w:ascii="仿宋" w:eastAsia="仿宋" w:hAnsi="仿宋" w:hint="eastAsia"/>
          <w:bCs/>
          <w:spacing w:val="-4"/>
          <w:sz w:val="32"/>
          <w:szCs w:val="32"/>
        </w:rPr>
        <w:t>，未实施。</w:t>
      </w:r>
    </w:p>
    <w:bookmarkEnd w:id="2"/>
    <w:p w:rsidR="00C86072" w:rsidRDefault="00D20FC5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C86072" w:rsidRDefault="00D20FC5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本年度绩效目标未完成情况：未实施，取消项目。</w:t>
      </w:r>
    </w:p>
    <w:p w:rsidR="00C86072" w:rsidRDefault="00D20FC5">
      <w:pPr>
        <w:spacing w:line="540" w:lineRule="exact"/>
        <w:ind w:firstLine="640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C86072" w:rsidRDefault="00D20FC5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C86072" w:rsidRDefault="00D20FC5">
      <w:pPr>
        <w:spacing w:line="540" w:lineRule="exact"/>
        <w:ind w:firstLineChars="181" w:firstLine="565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已取消。</w:t>
      </w:r>
      <w:bookmarkStart w:id="3" w:name="_GoBack"/>
      <w:bookmarkEnd w:id="3"/>
    </w:p>
    <w:p w:rsidR="00C86072" w:rsidRDefault="00D20FC5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C86072" w:rsidRDefault="00D20FC5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已取消。</w:t>
      </w:r>
    </w:p>
    <w:p w:rsidR="00C86072" w:rsidRDefault="00D20FC5">
      <w:pPr>
        <w:spacing w:line="540" w:lineRule="exact"/>
        <w:ind w:firstLine="640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C86072" w:rsidRDefault="00D20FC5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无。</w:t>
      </w:r>
    </w:p>
    <w:p w:rsidR="00C86072" w:rsidRDefault="00C86072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</w:p>
    <w:p w:rsidR="00C86072" w:rsidRDefault="00C86072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</w:p>
    <w:p w:rsidR="00C86072" w:rsidRDefault="00C86072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</w:p>
    <w:p w:rsidR="00C86072" w:rsidRDefault="00D20FC5">
      <w:pPr>
        <w:spacing w:line="540" w:lineRule="exact"/>
        <w:ind w:firstLine="640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C86072" w:rsidRDefault="00D20FC5">
      <w:pPr>
        <w:spacing w:line="540" w:lineRule="exact"/>
        <w:ind w:firstLine="567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p w:rsidR="00C86072" w:rsidRDefault="00C86072">
      <w:pPr>
        <w:spacing w:line="540" w:lineRule="exact"/>
        <w:ind w:firstLineChars="400" w:firstLine="768"/>
        <w:rPr>
          <w:rStyle w:val="ae"/>
          <w:rFonts w:asciiTheme="minorEastAsia" w:eastAsiaTheme="minorEastAsia" w:hAnsiTheme="minorEastAsia"/>
          <w:b w:val="0"/>
          <w:spacing w:val="-4"/>
          <w:sz w:val="20"/>
          <w:szCs w:val="32"/>
        </w:rPr>
      </w:pPr>
    </w:p>
    <w:sectPr w:rsidR="00C86072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C2B" w:rsidRDefault="001C2C2B">
      <w:r>
        <w:separator/>
      </w:r>
    </w:p>
  </w:endnote>
  <w:endnote w:type="continuationSeparator" w:id="0">
    <w:p w:rsidR="001C2C2B" w:rsidRDefault="001C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Microsoft YaHei UI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2003363"/>
    </w:sdtPr>
    <w:sdtEndPr/>
    <w:sdtContent>
      <w:p w:rsidR="00C86072" w:rsidRDefault="00D20F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:rsidR="00C86072" w:rsidRDefault="00C860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C2B" w:rsidRDefault="001C2C2B">
      <w:r>
        <w:separator/>
      </w:r>
    </w:p>
  </w:footnote>
  <w:footnote w:type="continuationSeparator" w:id="0">
    <w:p w:rsidR="001C2C2B" w:rsidRDefault="001C2C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457"/>
    <w:rsid w:val="00056465"/>
    <w:rsid w:val="00121AE4"/>
    <w:rsid w:val="00146AAD"/>
    <w:rsid w:val="00196F6D"/>
    <w:rsid w:val="001B3A40"/>
    <w:rsid w:val="001C2C2B"/>
    <w:rsid w:val="001D21DA"/>
    <w:rsid w:val="0029368C"/>
    <w:rsid w:val="0036514A"/>
    <w:rsid w:val="004366A8"/>
    <w:rsid w:val="00467241"/>
    <w:rsid w:val="005027EE"/>
    <w:rsid w:val="00502BA7"/>
    <w:rsid w:val="0050650A"/>
    <w:rsid w:val="005162F1"/>
    <w:rsid w:val="00535153"/>
    <w:rsid w:val="00554F82"/>
    <w:rsid w:val="0056390D"/>
    <w:rsid w:val="005719B0"/>
    <w:rsid w:val="005B0E78"/>
    <w:rsid w:val="005D10D6"/>
    <w:rsid w:val="00607FEF"/>
    <w:rsid w:val="006664F5"/>
    <w:rsid w:val="00696189"/>
    <w:rsid w:val="0073248C"/>
    <w:rsid w:val="00766034"/>
    <w:rsid w:val="00855E3A"/>
    <w:rsid w:val="00884F8D"/>
    <w:rsid w:val="008F20F5"/>
    <w:rsid w:val="00917565"/>
    <w:rsid w:val="00922CB9"/>
    <w:rsid w:val="00966A81"/>
    <w:rsid w:val="009C0F92"/>
    <w:rsid w:val="009E5CD9"/>
    <w:rsid w:val="00A03F9E"/>
    <w:rsid w:val="00A26421"/>
    <w:rsid w:val="00A4293B"/>
    <w:rsid w:val="00A45FE2"/>
    <w:rsid w:val="00A67D50"/>
    <w:rsid w:val="00A8691A"/>
    <w:rsid w:val="00AC1946"/>
    <w:rsid w:val="00AC3B7C"/>
    <w:rsid w:val="00B40063"/>
    <w:rsid w:val="00B41F61"/>
    <w:rsid w:val="00B75BE2"/>
    <w:rsid w:val="00BA46E6"/>
    <w:rsid w:val="00C50E22"/>
    <w:rsid w:val="00C56C72"/>
    <w:rsid w:val="00C86072"/>
    <w:rsid w:val="00CA6457"/>
    <w:rsid w:val="00CB2D53"/>
    <w:rsid w:val="00D17F2E"/>
    <w:rsid w:val="00D20FC5"/>
    <w:rsid w:val="00D30354"/>
    <w:rsid w:val="00DA5448"/>
    <w:rsid w:val="00DC068C"/>
    <w:rsid w:val="00DF42A0"/>
    <w:rsid w:val="00E769FE"/>
    <w:rsid w:val="00EA2CBE"/>
    <w:rsid w:val="00F32FEE"/>
    <w:rsid w:val="00FB10BB"/>
    <w:rsid w:val="02EF126C"/>
    <w:rsid w:val="036139A8"/>
    <w:rsid w:val="043C43A9"/>
    <w:rsid w:val="087973AA"/>
    <w:rsid w:val="088B3735"/>
    <w:rsid w:val="0A773DA8"/>
    <w:rsid w:val="0C6F1D0F"/>
    <w:rsid w:val="0CBC2F73"/>
    <w:rsid w:val="0D934B54"/>
    <w:rsid w:val="0FFE54C7"/>
    <w:rsid w:val="103534D9"/>
    <w:rsid w:val="10E67467"/>
    <w:rsid w:val="12282130"/>
    <w:rsid w:val="13441425"/>
    <w:rsid w:val="13595A92"/>
    <w:rsid w:val="13D4477B"/>
    <w:rsid w:val="14B4043D"/>
    <w:rsid w:val="14E162DB"/>
    <w:rsid w:val="15B33619"/>
    <w:rsid w:val="179A095A"/>
    <w:rsid w:val="180922DA"/>
    <w:rsid w:val="1857571C"/>
    <w:rsid w:val="190F4987"/>
    <w:rsid w:val="1AED152A"/>
    <w:rsid w:val="1B903A91"/>
    <w:rsid w:val="1B9F2176"/>
    <w:rsid w:val="1D3E012E"/>
    <w:rsid w:val="1E0016AB"/>
    <w:rsid w:val="1FAD70CE"/>
    <w:rsid w:val="21D85374"/>
    <w:rsid w:val="22614C92"/>
    <w:rsid w:val="22CB4CAE"/>
    <w:rsid w:val="230C527A"/>
    <w:rsid w:val="23307145"/>
    <w:rsid w:val="242A0C5A"/>
    <w:rsid w:val="252D7BB2"/>
    <w:rsid w:val="255649D0"/>
    <w:rsid w:val="25735FA7"/>
    <w:rsid w:val="25BF771D"/>
    <w:rsid w:val="25E5676A"/>
    <w:rsid w:val="26962775"/>
    <w:rsid w:val="272211E1"/>
    <w:rsid w:val="28E16D3B"/>
    <w:rsid w:val="293463E8"/>
    <w:rsid w:val="29676521"/>
    <w:rsid w:val="296F7586"/>
    <w:rsid w:val="29C35583"/>
    <w:rsid w:val="29EE460A"/>
    <w:rsid w:val="2A5603C6"/>
    <w:rsid w:val="2C924770"/>
    <w:rsid w:val="2D643A8B"/>
    <w:rsid w:val="2DA953E8"/>
    <w:rsid w:val="2FF542FB"/>
    <w:rsid w:val="300B45C2"/>
    <w:rsid w:val="31F310D9"/>
    <w:rsid w:val="32DE50CB"/>
    <w:rsid w:val="32E317DA"/>
    <w:rsid w:val="33BD1D07"/>
    <w:rsid w:val="34667A19"/>
    <w:rsid w:val="34DE683E"/>
    <w:rsid w:val="3647472D"/>
    <w:rsid w:val="37633546"/>
    <w:rsid w:val="38874ED6"/>
    <w:rsid w:val="38AA5785"/>
    <w:rsid w:val="3ABC40F8"/>
    <w:rsid w:val="3E4F0EFD"/>
    <w:rsid w:val="3EC44ECA"/>
    <w:rsid w:val="3EEA1515"/>
    <w:rsid w:val="417C261B"/>
    <w:rsid w:val="41CE0432"/>
    <w:rsid w:val="41D26EBE"/>
    <w:rsid w:val="432B7802"/>
    <w:rsid w:val="43605CDB"/>
    <w:rsid w:val="43FB3E10"/>
    <w:rsid w:val="44C94DAF"/>
    <w:rsid w:val="45E7684E"/>
    <w:rsid w:val="46AB24F3"/>
    <w:rsid w:val="47DC02AC"/>
    <w:rsid w:val="48DF3893"/>
    <w:rsid w:val="49E65B25"/>
    <w:rsid w:val="4B3E2D16"/>
    <w:rsid w:val="4B5D11F4"/>
    <w:rsid w:val="4BDC5832"/>
    <w:rsid w:val="4CD87A19"/>
    <w:rsid w:val="4F287995"/>
    <w:rsid w:val="503259C3"/>
    <w:rsid w:val="50940B59"/>
    <w:rsid w:val="50D32E86"/>
    <w:rsid w:val="522110AC"/>
    <w:rsid w:val="53B9252D"/>
    <w:rsid w:val="53E937BD"/>
    <w:rsid w:val="545501C7"/>
    <w:rsid w:val="547E3A28"/>
    <w:rsid w:val="552455C4"/>
    <w:rsid w:val="55A6736E"/>
    <w:rsid w:val="55AA17A6"/>
    <w:rsid w:val="571D2F9B"/>
    <w:rsid w:val="573837B3"/>
    <w:rsid w:val="5A1919A5"/>
    <w:rsid w:val="5A196B9B"/>
    <w:rsid w:val="5B1E7AF1"/>
    <w:rsid w:val="5B6A2758"/>
    <w:rsid w:val="5B6F1608"/>
    <w:rsid w:val="5D10544C"/>
    <w:rsid w:val="5DD94F3A"/>
    <w:rsid w:val="61601FE2"/>
    <w:rsid w:val="61AD0446"/>
    <w:rsid w:val="61C2150D"/>
    <w:rsid w:val="63384890"/>
    <w:rsid w:val="638C56F8"/>
    <w:rsid w:val="64722838"/>
    <w:rsid w:val="647E59FD"/>
    <w:rsid w:val="64DE1D99"/>
    <w:rsid w:val="663B577A"/>
    <w:rsid w:val="672B7F2B"/>
    <w:rsid w:val="67645428"/>
    <w:rsid w:val="67823E29"/>
    <w:rsid w:val="68AA7F84"/>
    <w:rsid w:val="68C22B07"/>
    <w:rsid w:val="69546E06"/>
    <w:rsid w:val="6A141845"/>
    <w:rsid w:val="6A5F6FA1"/>
    <w:rsid w:val="6A8F563A"/>
    <w:rsid w:val="6C2D4B37"/>
    <w:rsid w:val="6C796BF4"/>
    <w:rsid w:val="6D142BD4"/>
    <w:rsid w:val="6D613A29"/>
    <w:rsid w:val="6DD169D5"/>
    <w:rsid w:val="6E4F5F0D"/>
    <w:rsid w:val="6F4912FB"/>
    <w:rsid w:val="6FAE2795"/>
    <w:rsid w:val="71B60767"/>
    <w:rsid w:val="71CD415B"/>
    <w:rsid w:val="727279FE"/>
    <w:rsid w:val="72E67611"/>
    <w:rsid w:val="73E64B0A"/>
    <w:rsid w:val="74A36BB6"/>
    <w:rsid w:val="77070458"/>
    <w:rsid w:val="773A2058"/>
    <w:rsid w:val="78376FE7"/>
    <w:rsid w:val="79F37492"/>
    <w:rsid w:val="7BEC4DFF"/>
    <w:rsid w:val="7C146B59"/>
    <w:rsid w:val="7C6F2BA5"/>
    <w:rsid w:val="7E067F6D"/>
    <w:rsid w:val="7E397467"/>
    <w:rsid w:val="7E404F72"/>
    <w:rsid w:val="7EDB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4076B"/>
  <w15:docId w15:val="{82F957F7-60BA-40DD-A2DE-659494A6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Normal (Web)"/>
    <w:qFormat/>
    <w:pPr>
      <w:widowControl w:val="0"/>
      <w:spacing w:before="100" w:beforeAutospacing="1" w:after="100" w:afterAutospacing="1"/>
    </w:pPr>
    <w:rPr>
      <w:sz w:val="24"/>
    </w:rPr>
  </w:style>
  <w:style w:type="paragraph" w:styleId="ac">
    <w:name w:val="Title"/>
    <w:basedOn w:val="a"/>
    <w:next w:val="a"/>
    <w:link w:val="ad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e">
    <w:name w:val="Strong"/>
    <w:basedOn w:val="a0"/>
    <w:qFormat/>
    <w:rPr>
      <w:b/>
      <w:bCs/>
    </w:rPr>
  </w:style>
  <w:style w:type="character" w:styleId="af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11">
    <w:name w:val="无间隔1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2">
    <w:name w:val="列出段落1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3">
    <w:name w:val="引用1"/>
    <w:basedOn w:val="a"/>
    <w:next w:val="a"/>
    <w:link w:val="Char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">
    <w:name w:val="引用 Char"/>
    <w:basedOn w:val="a0"/>
    <w:link w:val="13"/>
    <w:uiPriority w:val="29"/>
    <w:qFormat/>
    <w:rPr>
      <w:i/>
      <w:sz w:val="24"/>
      <w:szCs w:val="24"/>
    </w:rPr>
  </w:style>
  <w:style w:type="paragraph" w:customStyle="1" w:styleId="14">
    <w:name w:val="明显引用1"/>
    <w:basedOn w:val="a"/>
    <w:next w:val="a"/>
    <w:link w:val="Char0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0">
    <w:name w:val="明显引用 Char"/>
    <w:basedOn w:val="a0"/>
    <w:link w:val="14"/>
    <w:uiPriority w:val="30"/>
    <w:qFormat/>
    <w:rPr>
      <w:b/>
      <w:i/>
      <w:sz w:val="24"/>
    </w:rPr>
  </w:style>
  <w:style w:type="character" w:customStyle="1" w:styleId="15">
    <w:name w:val="不明显强调1"/>
    <w:uiPriority w:val="19"/>
    <w:qFormat/>
    <w:rPr>
      <w:i/>
      <w:color w:val="595959" w:themeColor="text1" w:themeTint="A6"/>
    </w:rPr>
  </w:style>
  <w:style w:type="character" w:customStyle="1" w:styleId="16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7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8">
    <w:name w:val="明显参考1"/>
    <w:basedOn w:val="a0"/>
    <w:uiPriority w:val="32"/>
    <w:qFormat/>
    <w:rPr>
      <w:b/>
      <w:sz w:val="24"/>
      <w:u w:val="single"/>
    </w:rPr>
  </w:style>
  <w:style w:type="character" w:customStyle="1" w:styleId="19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阿扎提 古丽</cp:lastModifiedBy>
  <cp:revision>35</cp:revision>
  <cp:lastPrinted>2019-03-10T06:21:00Z</cp:lastPrinted>
  <dcterms:created xsi:type="dcterms:W3CDTF">2018-08-15T02:06:00Z</dcterms:created>
  <dcterms:modified xsi:type="dcterms:W3CDTF">2019-10-26T04:10:00Z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