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A86" w:rsidRDefault="00744A86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44A86" w:rsidRDefault="00744A86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44A86" w:rsidRDefault="00744A86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44A86" w:rsidRDefault="00744A86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44A86" w:rsidRDefault="00744A86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44A86" w:rsidRDefault="00744A86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44A86" w:rsidRDefault="00C07F00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744A86" w:rsidRDefault="00744A86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44A86" w:rsidRDefault="00C07F00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744A86" w:rsidRDefault="00744A86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44A86" w:rsidRDefault="00744A86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44A86" w:rsidRDefault="00744A86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44A86" w:rsidRDefault="00744A86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44A86" w:rsidRDefault="00744A86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44A86" w:rsidRDefault="00744A86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44A86" w:rsidRDefault="00744A86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44A86" w:rsidRDefault="00744A86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44A86" w:rsidRDefault="00744A86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44A86" w:rsidRDefault="00744A86">
      <w:pPr>
        <w:spacing w:line="440" w:lineRule="exact"/>
        <w:jc w:val="left"/>
        <w:rPr>
          <w:rFonts w:eastAsia="仿宋_GB2312" w:hAnsi="宋体" w:cs="宋体"/>
          <w:kern w:val="0"/>
          <w:sz w:val="32"/>
          <w:szCs w:val="32"/>
        </w:rPr>
      </w:pPr>
    </w:p>
    <w:p w:rsidR="00744A86" w:rsidRDefault="00C07F00">
      <w:pPr>
        <w:spacing w:line="440" w:lineRule="exact"/>
        <w:ind w:firstLineChars="300" w:firstLine="960"/>
        <w:jc w:val="left"/>
        <w:rPr>
          <w:rFonts w:ascii="仿宋_GB2312" w:eastAsia="仿宋_GB2312" w:hAnsi="仿宋_GB2312" w:cs="仿宋_GB2312"/>
          <w:kern w:val="0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项目名称：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u w:val="single"/>
        </w:rPr>
        <w:t>城东金融贸易区公租房项目</w:t>
      </w:r>
    </w:p>
    <w:p w:rsidR="00744A86" w:rsidRDefault="00C07F00">
      <w:pPr>
        <w:spacing w:line="440" w:lineRule="exact"/>
        <w:ind w:firstLineChars="300" w:firstLine="960"/>
        <w:jc w:val="left"/>
        <w:rPr>
          <w:rFonts w:ascii="仿宋_GB2312" w:eastAsia="仿宋_GB2312" w:hAnsi="仿宋_GB2312" w:cs="仿宋_GB2312"/>
          <w:kern w:val="0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>喀什经济开发区投资开发有限责任公司</w:t>
      </w:r>
    </w:p>
    <w:p w:rsidR="00744A86" w:rsidRDefault="00C07F00">
      <w:pPr>
        <w:spacing w:line="440" w:lineRule="exact"/>
        <w:ind w:firstLineChars="300" w:firstLine="960"/>
        <w:rPr>
          <w:rFonts w:ascii="仿宋_GB2312" w:eastAsia="仿宋_GB2312" w:hAnsi="仿宋_GB2312" w:cs="仿宋_GB2312"/>
          <w:kern w:val="0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主管部门（公章）：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  <w:u w:val="single"/>
        </w:rPr>
        <w:t>喀什经济开发区规划土地建设环保局</w:t>
      </w:r>
    </w:p>
    <w:p w:rsidR="00744A86" w:rsidRDefault="00C07F00">
      <w:pPr>
        <w:spacing w:line="440" w:lineRule="exact"/>
        <w:ind w:firstLineChars="300" w:firstLine="96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项目负责人（签章）：马国龙</w:t>
      </w:r>
    </w:p>
    <w:p w:rsidR="00744A86" w:rsidRDefault="00C07F00">
      <w:pPr>
        <w:spacing w:line="440" w:lineRule="exact"/>
        <w:ind w:firstLineChars="300" w:firstLine="96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填报时间：2019年03月11日</w:t>
      </w:r>
    </w:p>
    <w:p w:rsidR="00744A86" w:rsidRDefault="00744A86">
      <w:pPr>
        <w:spacing w:line="540" w:lineRule="exact"/>
        <w:jc w:val="center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744A86" w:rsidRDefault="00744A86">
      <w:pPr>
        <w:spacing w:line="540" w:lineRule="exact"/>
        <w:rPr>
          <w:rStyle w:val="ae"/>
          <w:rFonts w:ascii="黑体" w:eastAsia="黑体" w:hAnsi="黑体"/>
          <w:b w:val="0"/>
          <w:spacing w:val="-4"/>
          <w:sz w:val="32"/>
          <w:szCs w:val="32"/>
        </w:rPr>
      </w:pPr>
    </w:p>
    <w:p w:rsidR="00744A86" w:rsidRDefault="00744A86">
      <w:pPr>
        <w:spacing w:line="540" w:lineRule="exact"/>
        <w:ind w:firstLineChars="200" w:firstLine="624"/>
        <w:rPr>
          <w:rStyle w:val="ae"/>
          <w:rFonts w:ascii="黑体" w:eastAsia="黑体" w:hAnsi="黑体"/>
          <w:b w:val="0"/>
          <w:spacing w:val="-4"/>
          <w:sz w:val="32"/>
          <w:szCs w:val="32"/>
        </w:rPr>
        <w:sectPr w:rsidR="00744A86">
          <w:pgSz w:w="11906" w:h="16838"/>
          <w:pgMar w:top="1440" w:right="1558" w:bottom="1440" w:left="1800" w:header="851" w:footer="992" w:gutter="0"/>
          <w:cols w:space="425"/>
          <w:docGrid w:type="lines" w:linePitch="312"/>
        </w:sectPr>
      </w:pPr>
    </w:p>
    <w:p w:rsidR="00744A86" w:rsidRDefault="00C07F00">
      <w:pPr>
        <w:spacing w:line="540" w:lineRule="exact"/>
        <w:ind w:firstLineChars="200" w:firstLine="624"/>
        <w:rPr>
          <w:rStyle w:val="ae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e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744A86" w:rsidRDefault="00C07F00">
      <w:pPr>
        <w:spacing w:line="540" w:lineRule="exact"/>
        <w:ind w:firstLine="567"/>
        <w:rPr>
          <w:rStyle w:val="ae"/>
          <w:rFonts w:ascii="楷体" w:eastAsia="楷体" w:hAnsi="楷体"/>
          <w:spacing w:val="-4"/>
          <w:sz w:val="32"/>
          <w:szCs w:val="32"/>
        </w:rPr>
      </w:pP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8E1CCE" w:rsidRDefault="008E1CCE" w:rsidP="008E1CCE">
      <w:pPr>
        <w:spacing w:line="540" w:lineRule="exact"/>
        <w:ind w:firstLine="567"/>
        <w:rPr>
          <w:rStyle w:val="ae"/>
          <w:rFonts w:ascii="楷体" w:eastAsia="楷体" w:hAnsi="楷体"/>
          <w:spacing w:val="-4"/>
          <w:sz w:val="32"/>
          <w:szCs w:val="32"/>
        </w:rPr>
      </w:pPr>
      <w:bookmarkStart w:id="0" w:name="_Hlk22417324"/>
      <w:r>
        <w:rPr>
          <w:rFonts w:ascii="仿宋_GB2312" w:eastAsia="仿宋_GB2312" w:hint="eastAsia"/>
          <w:sz w:val="32"/>
          <w:szCs w:val="32"/>
        </w:rPr>
        <w:t>喀什经济开发区规划土地建设环保局</w:t>
      </w:r>
      <w:r>
        <w:rPr>
          <w:rFonts w:ascii="仿宋" w:eastAsia="仿宋" w:hint="eastAsia"/>
          <w:sz w:val="32"/>
          <w:szCs w:val="32"/>
        </w:rPr>
        <w:t>，为喀什经济开发区工作部门。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人员当中</w:t>
      </w:r>
      <w:r w:rsidRPr="0019536B">
        <w:rPr>
          <w:rFonts w:ascii="仿宋" w:eastAsia="仿宋" w:hAnsi="仿宋" w:hint="eastAsia"/>
          <w:bCs/>
          <w:spacing w:val="-4"/>
          <w:sz w:val="32"/>
          <w:szCs w:val="32"/>
        </w:rPr>
        <w:t>编制数15人，其中：行政人员编制5人，参照公务员管理的事业单位人员编制0人，全额拨款事业单位人员编制10人。</w:t>
      </w:r>
    </w:p>
    <w:p w:rsidR="00744A86" w:rsidRDefault="008E1CCE" w:rsidP="008E1CCE">
      <w:pPr>
        <w:spacing w:line="540" w:lineRule="exact"/>
        <w:ind w:firstLineChars="181" w:firstLine="579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本部门</w:t>
      </w: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负责组织编制并实施开发区总体规划及各层次规划、计划；负责国土资源、建设及建设项目规划、房地产、保障性和政策性住房管理；负责物业管理的指导和监督；负责市政公用设施的运营、维护等管理；负责生态环境保护及污染防治管理；负责查处规划、房产、建设、环保等违法行为等职能</w:t>
      </w:r>
      <w:bookmarkEnd w:id="0"/>
      <w:r w:rsidR="00C07F00"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744A86" w:rsidRDefault="00C07F00">
      <w:pPr>
        <w:spacing w:line="540" w:lineRule="exact"/>
        <w:ind w:firstLineChars="181" w:firstLine="567"/>
        <w:rPr>
          <w:rStyle w:val="ae"/>
          <w:rFonts w:ascii="楷体" w:eastAsia="楷体" w:hAnsi="楷体"/>
          <w:spacing w:val="-4"/>
          <w:sz w:val="32"/>
          <w:szCs w:val="32"/>
        </w:rPr>
      </w:pP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e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744A86" w:rsidRDefault="00C07F00">
      <w:pPr>
        <w:spacing w:line="540" w:lineRule="exact"/>
        <w:ind w:firstLineChars="181" w:firstLine="567"/>
        <w:rPr>
          <w:rStyle w:val="ae"/>
          <w:rFonts w:ascii="仿宋" w:eastAsia="仿宋" w:hAnsi="仿宋"/>
          <w:bCs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Cs w:val="0"/>
          <w:spacing w:val="-4"/>
          <w:sz w:val="32"/>
          <w:szCs w:val="32"/>
        </w:rPr>
        <w:t>预期目标：</w:t>
      </w:r>
      <w:r>
        <w:rPr>
          <w:rFonts w:ascii="仿宋" w:eastAsia="仿宋" w:hAnsi="仿宋" w:hint="eastAsia"/>
          <w:sz w:val="30"/>
          <w:szCs w:val="30"/>
        </w:rPr>
        <w:t>本项目的实施，可改变城市脏乱差状况，为改善环境起到积极作用，充分体现了以人为本、人性化管理、人性化建设的城市经营理念，对全面提高城镇居民总体住房质量、改善居住环境、加快喀什经济开发区城市化进程，解决人民群众后顾之忧，维护社会，建设平安、和谐、生态的喀什经济开发区，有利于推动喀什经济开发区经济和社会的发展，缓解了周边居民的住房需求并极大改善了项目区的整体面貌；为美化喀什经济开发区市容环境，塑造喀什经济开发区的新型城市形象做出贡献，对促进喀什经济开发区经济社会健康，快速发展具有十分重要的意义。</w:t>
      </w:r>
    </w:p>
    <w:p w:rsidR="00744A86" w:rsidRDefault="00C07F00">
      <w:pPr>
        <w:spacing w:line="540" w:lineRule="exact"/>
        <w:ind w:firstLineChars="181" w:firstLine="567"/>
        <w:rPr>
          <w:rStyle w:val="ae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Cs w:val="0"/>
          <w:spacing w:val="-4"/>
          <w:sz w:val="32"/>
          <w:szCs w:val="32"/>
        </w:rPr>
        <w:t>项目基本性质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：</w:t>
      </w:r>
      <w:r w:rsidR="00422856"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新增项目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744A86" w:rsidRDefault="00C07F00">
      <w:pPr>
        <w:spacing w:line="540" w:lineRule="exact"/>
        <w:ind w:firstLineChars="181" w:firstLine="567"/>
        <w:rPr>
          <w:rStyle w:val="ae"/>
          <w:rFonts w:ascii="仿宋" w:eastAsia="仿宋" w:hAnsi="仿宋"/>
          <w:bCs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Cs w:val="0"/>
          <w:spacing w:val="-4"/>
          <w:sz w:val="32"/>
          <w:szCs w:val="32"/>
        </w:rPr>
        <w:t>用途和主要内容：</w:t>
      </w:r>
    </w:p>
    <w:p w:rsidR="00744A86" w:rsidRDefault="00C07F00">
      <w:pPr>
        <w:spacing w:line="540" w:lineRule="exact"/>
        <w:ind w:firstLineChars="200" w:firstLine="624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 xml:space="preserve">新建 300 </w:t>
      </w:r>
      <w:proofErr w:type="gramStart"/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套公租房</w:t>
      </w:r>
      <w:proofErr w:type="gramEnd"/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 xml:space="preserve">，用地规模约 1.5 </w:t>
      </w:r>
      <w:proofErr w:type="gramStart"/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万平方米</w:t>
      </w:r>
      <w:proofErr w:type="gramEnd"/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；本项目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的实施，可改变城市脏乱差状况，为改善环境起到积极作用，充分体现了以人为本、人性化管理、人性化建设的城市经营理念，对全面提高城镇居民总体住房质量、改善居住环境、加快喀什经济开发区城市化进程，解决人民群众后顾之忧，维护社会</w:t>
      </w:r>
      <w:bookmarkStart w:id="1" w:name="_GoBack"/>
      <w:bookmarkEnd w:id="1"/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，建设平安、和谐、生态的喀什经济开发区，有利于推动喀什经济开发区经济和社会的发展，缓解了周边居民的住房需求并极大改善了项目区的整体面貌等目的。</w:t>
      </w:r>
    </w:p>
    <w:p w:rsidR="00744A86" w:rsidRDefault="00C07F00">
      <w:pPr>
        <w:spacing w:line="540" w:lineRule="exact"/>
        <w:ind w:firstLineChars="200" w:firstLine="624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/>
          <w:b w:val="0"/>
          <w:spacing w:val="-4"/>
          <w:sz w:val="32"/>
          <w:szCs w:val="32"/>
        </w:rPr>
        <w:t>主要内容：</w:t>
      </w:r>
    </w:p>
    <w:p w:rsidR="00744A86" w:rsidRDefault="00C07F00">
      <w:pPr>
        <w:spacing w:line="540" w:lineRule="exact"/>
        <w:ind w:firstLineChars="200" w:firstLine="624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 xml:space="preserve">新建 300 </w:t>
      </w:r>
      <w:proofErr w:type="gramStart"/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套公租房</w:t>
      </w:r>
      <w:proofErr w:type="gramEnd"/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 xml:space="preserve">，用地规模约 1.5 </w:t>
      </w:r>
      <w:proofErr w:type="gramStart"/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万平方米</w:t>
      </w:r>
      <w:proofErr w:type="gramEnd"/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422856" w:rsidRPr="00422856" w:rsidRDefault="00422856">
      <w:pPr>
        <w:spacing w:line="540" w:lineRule="exact"/>
        <w:ind w:firstLineChars="200" w:firstLine="627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 w:rsidRPr="00422856">
        <w:rPr>
          <w:rStyle w:val="ae"/>
          <w:rFonts w:ascii="仿宋" w:eastAsia="仿宋" w:hAnsi="仿宋" w:hint="eastAsia"/>
          <w:bCs w:val="0"/>
          <w:spacing w:val="-4"/>
          <w:sz w:val="32"/>
          <w:szCs w:val="32"/>
        </w:rPr>
        <w:t>涉及范围：</w:t>
      </w:r>
      <w:r w:rsidRPr="00422856"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城东金融贸易区新建300套公租房</w:t>
      </w:r>
    </w:p>
    <w:p w:rsidR="00744A86" w:rsidRDefault="00C07F00">
      <w:pPr>
        <w:spacing w:line="540" w:lineRule="exact"/>
        <w:ind w:firstLine="640"/>
        <w:rPr>
          <w:rStyle w:val="ae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e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744A86" w:rsidRDefault="00C07F00">
      <w:pPr>
        <w:spacing w:line="540" w:lineRule="exact"/>
        <w:ind w:firstLineChars="181" w:firstLine="567"/>
        <w:rPr>
          <w:rStyle w:val="ae"/>
          <w:rFonts w:ascii="楷体" w:eastAsia="楷体" w:hAnsi="楷体"/>
          <w:spacing w:val="-4"/>
          <w:sz w:val="32"/>
          <w:szCs w:val="32"/>
        </w:rPr>
      </w:pP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744A86" w:rsidRDefault="00C07F00">
      <w:pPr>
        <w:spacing w:line="540" w:lineRule="exact"/>
        <w:ind w:firstLineChars="200" w:firstLine="624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该项目总投资4960万元，财政资金</w:t>
      </w:r>
      <w:r>
        <w:t xml:space="preserve"> 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3360</w:t>
      </w:r>
      <w:r>
        <w:rPr>
          <w:rStyle w:val="ae"/>
          <w:rFonts w:ascii="仿宋" w:eastAsia="仿宋" w:hAnsi="仿宋"/>
          <w:b w:val="0"/>
          <w:spacing w:val="-4"/>
          <w:sz w:val="32"/>
          <w:szCs w:val="32"/>
        </w:rPr>
        <w:t>万元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，自筹资金1600万元，2018年年度资金总额3360万元，该项目未实施，资金来源为喀什经济开发区财政资金及自筹。</w:t>
      </w:r>
    </w:p>
    <w:p w:rsidR="00744A86" w:rsidRDefault="00C07F00">
      <w:pPr>
        <w:spacing w:line="540" w:lineRule="exact"/>
        <w:ind w:firstLineChars="181" w:firstLine="567"/>
        <w:rPr>
          <w:rStyle w:val="ae"/>
          <w:rFonts w:ascii="楷体" w:eastAsia="楷体" w:hAnsi="楷体"/>
          <w:spacing w:val="-4"/>
          <w:sz w:val="32"/>
          <w:szCs w:val="32"/>
        </w:rPr>
      </w:pP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744A86" w:rsidRDefault="00C07F00">
      <w:pPr>
        <w:spacing w:line="540" w:lineRule="exact"/>
        <w:ind w:firstLineChars="181" w:firstLine="565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该项目已取消。</w:t>
      </w:r>
    </w:p>
    <w:p w:rsidR="00744A86" w:rsidRDefault="00C07F00">
      <w:pPr>
        <w:spacing w:line="540" w:lineRule="exact"/>
        <w:ind w:firstLineChars="181" w:firstLine="567"/>
        <w:rPr>
          <w:rStyle w:val="ae"/>
          <w:rFonts w:ascii="楷体" w:eastAsia="楷体" w:hAnsi="楷体"/>
          <w:spacing w:val="-4"/>
          <w:sz w:val="32"/>
          <w:szCs w:val="32"/>
        </w:rPr>
      </w:pP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744A86" w:rsidRDefault="00C07F00">
      <w:pPr>
        <w:spacing w:line="540" w:lineRule="exact"/>
        <w:ind w:firstLineChars="200" w:firstLine="627"/>
        <w:rPr>
          <w:rStyle w:val="ae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Cs w:val="0"/>
          <w:spacing w:val="-4"/>
          <w:sz w:val="32"/>
          <w:szCs w:val="32"/>
        </w:rPr>
        <w:t>管理制度：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严格根据流程进行管控。</w:t>
      </w:r>
    </w:p>
    <w:p w:rsidR="00744A86" w:rsidRDefault="00C07F00">
      <w:pPr>
        <w:spacing w:line="540" w:lineRule="exact"/>
        <w:ind w:firstLineChars="200" w:firstLine="627"/>
        <w:rPr>
          <w:rStyle w:val="ae"/>
          <w:rFonts w:ascii="仿宋" w:eastAsia="楷体" w:hAnsi="仿宋"/>
          <w:b w:val="0"/>
          <w:color w:val="FF0000"/>
          <w:spacing w:val="-4"/>
          <w:sz w:val="32"/>
          <w:szCs w:val="32"/>
        </w:rPr>
      </w:pP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工作办法：</w:t>
      </w: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无。</w:t>
      </w:r>
    </w:p>
    <w:p w:rsidR="00744A86" w:rsidRDefault="00C07F00">
      <w:pPr>
        <w:spacing w:line="540" w:lineRule="exact"/>
        <w:ind w:firstLine="610"/>
        <w:rPr>
          <w:rStyle w:val="ae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e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744A86" w:rsidRDefault="00C07F00">
      <w:pPr>
        <w:spacing w:line="540" w:lineRule="exact"/>
        <w:ind w:firstLineChars="181" w:firstLine="567"/>
        <w:rPr>
          <w:rStyle w:val="ae"/>
          <w:rFonts w:ascii="楷体" w:eastAsia="楷体" w:hAnsi="楷体"/>
          <w:spacing w:val="-4"/>
          <w:sz w:val="32"/>
          <w:szCs w:val="32"/>
        </w:rPr>
      </w:pP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744A86" w:rsidRDefault="00C07F00">
      <w:pPr>
        <w:spacing w:line="540" w:lineRule="exact"/>
        <w:ind w:firstLineChars="181" w:firstLine="565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未实施。</w:t>
      </w:r>
    </w:p>
    <w:p w:rsidR="00744A86" w:rsidRDefault="00C07F00">
      <w:pPr>
        <w:spacing w:line="540" w:lineRule="exact"/>
        <w:ind w:firstLineChars="181" w:firstLine="567"/>
        <w:rPr>
          <w:rStyle w:val="ae"/>
          <w:rFonts w:ascii="楷体" w:eastAsia="楷体" w:hAnsi="楷体"/>
          <w:spacing w:val="-4"/>
          <w:sz w:val="32"/>
          <w:szCs w:val="32"/>
        </w:rPr>
      </w:pPr>
      <w:r>
        <w:rPr>
          <w:rStyle w:val="ae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744A86" w:rsidRDefault="00C07F00">
      <w:pPr>
        <w:spacing w:line="540" w:lineRule="exact"/>
        <w:ind w:firstLineChars="181" w:firstLine="565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未实施。</w:t>
      </w:r>
    </w:p>
    <w:p w:rsidR="00744A86" w:rsidRDefault="00C07F00">
      <w:pPr>
        <w:spacing w:line="540" w:lineRule="exact"/>
        <w:ind w:firstLine="640"/>
        <w:rPr>
          <w:rStyle w:val="ae"/>
          <w:rFonts w:ascii="黑体" w:eastAsia="黑体" w:hAnsi="黑体"/>
        </w:rPr>
      </w:pPr>
      <w:r>
        <w:rPr>
          <w:rStyle w:val="ae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四、项目绩效情况</w:t>
      </w:r>
      <w:r>
        <w:rPr>
          <w:rStyle w:val="ae"/>
          <w:rFonts w:ascii="黑体" w:eastAsia="黑体" w:hAnsi="黑体" w:hint="eastAsia"/>
        </w:rPr>
        <w:t xml:space="preserve"> </w:t>
      </w:r>
    </w:p>
    <w:p w:rsidR="00744A86" w:rsidRDefault="00C07F00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8E1CCE" w:rsidRDefault="008E1CCE">
      <w:pPr>
        <w:spacing w:line="540" w:lineRule="exact"/>
        <w:ind w:firstLineChars="181" w:firstLine="565"/>
        <w:rPr>
          <w:rFonts w:ascii="仿宋" w:eastAsia="仿宋" w:hAnsi="仿宋"/>
          <w:bCs/>
          <w:spacing w:val="-4"/>
          <w:sz w:val="32"/>
          <w:szCs w:val="32"/>
        </w:rPr>
      </w:pP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本项目共设置一级指标3个，二级指标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</w:t>
      </w: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个，三级指标</w:t>
      </w:r>
      <w:r w:rsidR="0091681D">
        <w:rPr>
          <w:rFonts w:ascii="仿宋" w:eastAsia="仿宋" w:hAnsi="仿宋"/>
          <w:bCs/>
          <w:spacing w:val="-4"/>
          <w:sz w:val="32"/>
          <w:szCs w:val="32"/>
        </w:rPr>
        <w:t>16</w:t>
      </w: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个，其中已完成三级指标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 w:rsidRPr="00DF196D">
        <w:rPr>
          <w:rFonts w:ascii="仿宋" w:eastAsia="仿宋" w:hAnsi="仿宋" w:hint="eastAsia"/>
          <w:bCs/>
          <w:spacing w:val="-4"/>
          <w:sz w:val="32"/>
          <w:szCs w:val="32"/>
        </w:rPr>
        <w:t>个，指标完成率为0%。</w:t>
      </w:r>
    </w:p>
    <w:p w:rsidR="00744A86" w:rsidRDefault="00C07F00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744A86" w:rsidRDefault="00C07F00">
      <w:pPr>
        <w:spacing w:line="540" w:lineRule="exact"/>
        <w:ind w:firstLineChars="181" w:firstLine="565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本年度绩效目标未完成情况：未实施，取消项目。</w:t>
      </w:r>
    </w:p>
    <w:p w:rsidR="00744A86" w:rsidRDefault="00C07F00">
      <w:pPr>
        <w:spacing w:line="540" w:lineRule="exact"/>
        <w:ind w:firstLine="640"/>
        <w:rPr>
          <w:rStyle w:val="ae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e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744A86" w:rsidRDefault="00C07F00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744A86" w:rsidRDefault="00C07F00">
      <w:pPr>
        <w:spacing w:line="540" w:lineRule="exact"/>
        <w:ind w:firstLineChars="181" w:firstLine="565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已取消。</w:t>
      </w:r>
    </w:p>
    <w:p w:rsidR="00744A86" w:rsidRDefault="00C07F00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744A86" w:rsidRDefault="00C07F00">
      <w:pPr>
        <w:spacing w:line="540" w:lineRule="exact"/>
        <w:ind w:firstLineChars="181" w:firstLine="565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已取消。</w:t>
      </w:r>
    </w:p>
    <w:p w:rsidR="00744A86" w:rsidRDefault="00C07F00">
      <w:pPr>
        <w:spacing w:line="540" w:lineRule="exact"/>
        <w:ind w:firstLine="640"/>
        <w:rPr>
          <w:rStyle w:val="ae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e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744A86" w:rsidRDefault="00C07F00">
      <w:pPr>
        <w:spacing w:line="540" w:lineRule="exact"/>
        <w:ind w:firstLineChars="181" w:firstLine="565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无。</w:t>
      </w:r>
    </w:p>
    <w:p w:rsidR="00744A86" w:rsidRDefault="00C07F00">
      <w:pPr>
        <w:spacing w:line="540" w:lineRule="exact"/>
        <w:ind w:firstLine="640"/>
        <w:rPr>
          <w:rStyle w:val="ae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e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744A86" w:rsidRDefault="00C07F00">
      <w:pPr>
        <w:spacing w:line="540" w:lineRule="exact"/>
        <w:ind w:firstLine="567"/>
        <w:rPr>
          <w:rStyle w:val="ae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e"/>
          <w:rFonts w:ascii="仿宋" w:eastAsia="仿宋" w:hAnsi="仿宋" w:hint="eastAsia"/>
          <w:b w:val="0"/>
          <w:spacing w:val="-4"/>
          <w:sz w:val="32"/>
          <w:szCs w:val="32"/>
        </w:rPr>
        <w:t>《自治区财政项目支出绩效自评表》</w:t>
      </w:r>
    </w:p>
    <w:p w:rsidR="00744A86" w:rsidRDefault="00744A86">
      <w:pPr>
        <w:spacing w:line="540" w:lineRule="exact"/>
        <w:ind w:firstLineChars="400" w:firstLine="768"/>
        <w:rPr>
          <w:rStyle w:val="ae"/>
          <w:rFonts w:asciiTheme="minorEastAsia" w:eastAsiaTheme="minorEastAsia" w:hAnsiTheme="minorEastAsia"/>
          <w:b w:val="0"/>
          <w:spacing w:val="-4"/>
          <w:sz w:val="20"/>
          <w:szCs w:val="32"/>
        </w:rPr>
      </w:pPr>
    </w:p>
    <w:sectPr w:rsidR="00744A86">
      <w:footerReference w:type="default" r:id="rId7"/>
      <w:pgSz w:w="11906" w:h="16838"/>
      <w:pgMar w:top="1440" w:right="1558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7B1" w:rsidRDefault="007E67B1">
      <w:r>
        <w:separator/>
      </w:r>
    </w:p>
  </w:endnote>
  <w:endnote w:type="continuationSeparator" w:id="0">
    <w:p w:rsidR="007E67B1" w:rsidRDefault="007E6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2003363"/>
    </w:sdtPr>
    <w:sdtEndPr/>
    <w:sdtContent>
      <w:p w:rsidR="00744A86" w:rsidRDefault="00C07F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:rsidR="00744A86" w:rsidRDefault="00744A8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7B1" w:rsidRDefault="007E67B1">
      <w:r>
        <w:separator/>
      </w:r>
    </w:p>
  </w:footnote>
  <w:footnote w:type="continuationSeparator" w:id="0">
    <w:p w:rsidR="007E67B1" w:rsidRDefault="007E67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6457"/>
    <w:rsid w:val="00056465"/>
    <w:rsid w:val="00121AE4"/>
    <w:rsid w:val="00146AAD"/>
    <w:rsid w:val="00196F6D"/>
    <w:rsid w:val="001B3A40"/>
    <w:rsid w:val="0036514A"/>
    <w:rsid w:val="00422856"/>
    <w:rsid w:val="004366A8"/>
    <w:rsid w:val="00467241"/>
    <w:rsid w:val="005027EE"/>
    <w:rsid w:val="00502BA7"/>
    <w:rsid w:val="0050650A"/>
    <w:rsid w:val="005162F1"/>
    <w:rsid w:val="00535153"/>
    <w:rsid w:val="00554F82"/>
    <w:rsid w:val="0056390D"/>
    <w:rsid w:val="005719B0"/>
    <w:rsid w:val="005D10D6"/>
    <w:rsid w:val="00607FEF"/>
    <w:rsid w:val="006664F5"/>
    <w:rsid w:val="00696189"/>
    <w:rsid w:val="0073248C"/>
    <w:rsid w:val="00744A86"/>
    <w:rsid w:val="00766034"/>
    <w:rsid w:val="007E67B1"/>
    <w:rsid w:val="00855E3A"/>
    <w:rsid w:val="00884F8D"/>
    <w:rsid w:val="008E1CCE"/>
    <w:rsid w:val="008F20F5"/>
    <w:rsid w:val="0091681D"/>
    <w:rsid w:val="00917565"/>
    <w:rsid w:val="00922CB9"/>
    <w:rsid w:val="00966A81"/>
    <w:rsid w:val="009C0F92"/>
    <w:rsid w:val="009E5CD9"/>
    <w:rsid w:val="00A03F9E"/>
    <w:rsid w:val="00A26421"/>
    <w:rsid w:val="00A4293B"/>
    <w:rsid w:val="00A45FE2"/>
    <w:rsid w:val="00A67D50"/>
    <w:rsid w:val="00A8691A"/>
    <w:rsid w:val="00AC1946"/>
    <w:rsid w:val="00B40063"/>
    <w:rsid w:val="00B41F61"/>
    <w:rsid w:val="00B66127"/>
    <w:rsid w:val="00B75BE2"/>
    <w:rsid w:val="00BA46E6"/>
    <w:rsid w:val="00C07F00"/>
    <w:rsid w:val="00C50E22"/>
    <w:rsid w:val="00C56C72"/>
    <w:rsid w:val="00CA6457"/>
    <w:rsid w:val="00CB2D53"/>
    <w:rsid w:val="00D17F2E"/>
    <w:rsid w:val="00D30354"/>
    <w:rsid w:val="00D92FEF"/>
    <w:rsid w:val="00DA5448"/>
    <w:rsid w:val="00DC068C"/>
    <w:rsid w:val="00DF42A0"/>
    <w:rsid w:val="00E769FE"/>
    <w:rsid w:val="00EA2CBE"/>
    <w:rsid w:val="00F32FEE"/>
    <w:rsid w:val="00FB10BB"/>
    <w:rsid w:val="02EF126C"/>
    <w:rsid w:val="02F703AF"/>
    <w:rsid w:val="036139A8"/>
    <w:rsid w:val="043C43A9"/>
    <w:rsid w:val="087973AA"/>
    <w:rsid w:val="088B3735"/>
    <w:rsid w:val="0A773DA8"/>
    <w:rsid w:val="0C6F1D0F"/>
    <w:rsid w:val="0CBC2F73"/>
    <w:rsid w:val="0D934B54"/>
    <w:rsid w:val="0F3C07C2"/>
    <w:rsid w:val="0FFE54C7"/>
    <w:rsid w:val="103534D9"/>
    <w:rsid w:val="12282130"/>
    <w:rsid w:val="13441425"/>
    <w:rsid w:val="13595A92"/>
    <w:rsid w:val="13D4477B"/>
    <w:rsid w:val="14B4043D"/>
    <w:rsid w:val="14E162DB"/>
    <w:rsid w:val="15B33619"/>
    <w:rsid w:val="179A095A"/>
    <w:rsid w:val="180922DA"/>
    <w:rsid w:val="1857571C"/>
    <w:rsid w:val="190F4987"/>
    <w:rsid w:val="1AED152A"/>
    <w:rsid w:val="1B903A91"/>
    <w:rsid w:val="1B9F2176"/>
    <w:rsid w:val="1D3E012E"/>
    <w:rsid w:val="1E0016AB"/>
    <w:rsid w:val="1FAD70CE"/>
    <w:rsid w:val="1FF4407F"/>
    <w:rsid w:val="21D85374"/>
    <w:rsid w:val="22614C92"/>
    <w:rsid w:val="22CB4CAE"/>
    <w:rsid w:val="230C527A"/>
    <w:rsid w:val="23307145"/>
    <w:rsid w:val="242A0C5A"/>
    <w:rsid w:val="252D7BB2"/>
    <w:rsid w:val="255649D0"/>
    <w:rsid w:val="25735FA7"/>
    <w:rsid w:val="25BF771D"/>
    <w:rsid w:val="25E5676A"/>
    <w:rsid w:val="26962775"/>
    <w:rsid w:val="272211E1"/>
    <w:rsid w:val="28E16D3B"/>
    <w:rsid w:val="293463E8"/>
    <w:rsid w:val="29676521"/>
    <w:rsid w:val="296F7586"/>
    <w:rsid w:val="29C35583"/>
    <w:rsid w:val="29EE460A"/>
    <w:rsid w:val="2A5603C6"/>
    <w:rsid w:val="2C924770"/>
    <w:rsid w:val="2D643A8B"/>
    <w:rsid w:val="2DA953E8"/>
    <w:rsid w:val="2FF542FB"/>
    <w:rsid w:val="300B45C2"/>
    <w:rsid w:val="31F310D9"/>
    <w:rsid w:val="32DE50CB"/>
    <w:rsid w:val="32E317DA"/>
    <w:rsid w:val="33BD1D07"/>
    <w:rsid w:val="34667A19"/>
    <w:rsid w:val="34DE683E"/>
    <w:rsid w:val="3647472D"/>
    <w:rsid w:val="37633546"/>
    <w:rsid w:val="38874ED6"/>
    <w:rsid w:val="38AA5785"/>
    <w:rsid w:val="3ABC40F8"/>
    <w:rsid w:val="3E4F0EFD"/>
    <w:rsid w:val="3EC44ECA"/>
    <w:rsid w:val="3EEA1515"/>
    <w:rsid w:val="417C261B"/>
    <w:rsid w:val="41CE0432"/>
    <w:rsid w:val="41D26EBE"/>
    <w:rsid w:val="432B7802"/>
    <w:rsid w:val="43605CDB"/>
    <w:rsid w:val="43FB3E10"/>
    <w:rsid w:val="44C94DAF"/>
    <w:rsid w:val="45E7684E"/>
    <w:rsid w:val="46AB24F3"/>
    <w:rsid w:val="47DC02AC"/>
    <w:rsid w:val="48DF3893"/>
    <w:rsid w:val="49E65B25"/>
    <w:rsid w:val="4B3E2D16"/>
    <w:rsid w:val="4B5D11F4"/>
    <w:rsid w:val="4BDC5832"/>
    <w:rsid w:val="4CD87A19"/>
    <w:rsid w:val="4E214C9A"/>
    <w:rsid w:val="4F287995"/>
    <w:rsid w:val="503259C3"/>
    <w:rsid w:val="50940B59"/>
    <w:rsid w:val="50D32E86"/>
    <w:rsid w:val="522110AC"/>
    <w:rsid w:val="53B9252D"/>
    <w:rsid w:val="53E937BD"/>
    <w:rsid w:val="545501C7"/>
    <w:rsid w:val="547E3A28"/>
    <w:rsid w:val="552455C4"/>
    <w:rsid w:val="55A6736E"/>
    <w:rsid w:val="55AA17A6"/>
    <w:rsid w:val="571D2F9B"/>
    <w:rsid w:val="573837B3"/>
    <w:rsid w:val="5A1919A5"/>
    <w:rsid w:val="5A196B9B"/>
    <w:rsid w:val="5B1E7AF1"/>
    <w:rsid w:val="5B6A2758"/>
    <w:rsid w:val="5B6F1608"/>
    <w:rsid w:val="5D10544C"/>
    <w:rsid w:val="5DD94F3A"/>
    <w:rsid w:val="61601FE2"/>
    <w:rsid w:val="61AD0446"/>
    <w:rsid w:val="63384890"/>
    <w:rsid w:val="638C56F8"/>
    <w:rsid w:val="64722838"/>
    <w:rsid w:val="647E59FD"/>
    <w:rsid w:val="64DE1D99"/>
    <w:rsid w:val="663B577A"/>
    <w:rsid w:val="66CF0F5E"/>
    <w:rsid w:val="672B7F2B"/>
    <w:rsid w:val="67645428"/>
    <w:rsid w:val="67823E29"/>
    <w:rsid w:val="68AA7F84"/>
    <w:rsid w:val="69546E06"/>
    <w:rsid w:val="6A141845"/>
    <w:rsid w:val="6A5F6FA1"/>
    <w:rsid w:val="6A8F563A"/>
    <w:rsid w:val="6BAE5E20"/>
    <w:rsid w:val="6C2D4B37"/>
    <w:rsid w:val="6C796BF4"/>
    <w:rsid w:val="6D613A29"/>
    <w:rsid w:val="6DD169D5"/>
    <w:rsid w:val="6E4F5F0D"/>
    <w:rsid w:val="6F4912FB"/>
    <w:rsid w:val="6FAE2795"/>
    <w:rsid w:val="71B60767"/>
    <w:rsid w:val="71CD415B"/>
    <w:rsid w:val="727279FE"/>
    <w:rsid w:val="72E67611"/>
    <w:rsid w:val="73E64B0A"/>
    <w:rsid w:val="74A36BB6"/>
    <w:rsid w:val="77070458"/>
    <w:rsid w:val="773A2058"/>
    <w:rsid w:val="78376FE7"/>
    <w:rsid w:val="79F37492"/>
    <w:rsid w:val="7BE151CD"/>
    <w:rsid w:val="7BEC4DFF"/>
    <w:rsid w:val="7C146B59"/>
    <w:rsid w:val="7C6F2BA5"/>
    <w:rsid w:val="7E067F6D"/>
    <w:rsid w:val="7E397467"/>
    <w:rsid w:val="7EDB3E15"/>
    <w:rsid w:val="7F85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BD7D5D"/>
  <w15:docId w15:val="{82F957F7-60BA-40DD-A2DE-659494A6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Normal (Web)"/>
    <w:qFormat/>
    <w:pPr>
      <w:widowControl w:val="0"/>
      <w:spacing w:before="100" w:beforeAutospacing="1" w:after="100" w:afterAutospacing="1"/>
    </w:pPr>
    <w:rPr>
      <w:sz w:val="24"/>
    </w:rPr>
  </w:style>
  <w:style w:type="paragraph" w:styleId="ac">
    <w:name w:val="Title"/>
    <w:basedOn w:val="a"/>
    <w:next w:val="a"/>
    <w:link w:val="ad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e">
    <w:name w:val="Strong"/>
    <w:basedOn w:val="a0"/>
    <w:qFormat/>
    <w:rPr>
      <w:b/>
      <w:bCs/>
    </w:rPr>
  </w:style>
  <w:style w:type="character" w:styleId="af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d">
    <w:name w:val="标题 字符"/>
    <w:basedOn w:val="a0"/>
    <w:link w:val="ac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11">
    <w:name w:val="无间隔1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customStyle="1" w:styleId="12">
    <w:name w:val="列出段落1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customStyle="1" w:styleId="13">
    <w:name w:val="引用1"/>
    <w:basedOn w:val="a"/>
    <w:next w:val="a"/>
    <w:link w:val="Char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">
    <w:name w:val="引用 Char"/>
    <w:basedOn w:val="a0"/>
    <w:link w:val="13"/>
    <w:uiPriority w:val="29"/>
    <w:qFormat/>
    <w:rPr>
      <w:i/>
      <w:sz w:val="24"/>
      <w:szCs w:val="24"/>
    </w:rPr>
  </w:style>
  <w:style w:type="paragraph" w:customStyle="1" w:styleId="14">
    <w:name w:val="明显引用1"/>
    <w:basedOn w:val="a"/>
    <w:next w:val="a"/>
    <w:link w:val="Char0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0">
    <w:name w:val="明显引用 Char"/>
    <w:basedOn w:val="a0"/>
    <w:link w:val="14"/>
    <w:uiPriority w:val="30"/>
    <w:qFormat/>
    <w:rPr>
      <w:b/>
      <w:i/>
      <w:sz w:val="24"/>
    </w:rPr>
  </w:style>
  <w:style w:type="character" w:customStyle="1" w:styleId="15">
    <w:name w:val="不明显强调1"/>
    <w:uiPriority w:val="19"/>
    <w:qFormat/>
    <w:rPr>
      <w:i/>
      <w:color w:val="595959" w:themeColor="text1" w:themeTint="A6"/>
    </w:rPr>
  </w:style>
  <w:style w:type="character" w:customStyle="1" w:styleId="16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7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8">
    <w:name w:val="明显参考1"/>
    <w:basedOn w:val="a0"/>
    <w:uiPriority w:val="32"/>
    <w:qFormat/>
    <w:rPr>
      <w:b/>
      <w:sz w:val="24"/>
      <w:u w:val="single"/>
    </w:rPr>
  </w:style>
  <w:style w:type="character" w:customStyle="1" w:styleId="19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陈 岚</cp:lastModifiedBy>
  <cp:revision>36</cp:revision>
  <cp:lastPrinted>2019-03-10T06:21:00Z</cp:lastPrinted>
  <dcterms:created xsi:type="dcterms:W3CDTF">2018-08-15T02:06:00Z</dcterms:created>
  <dcterms:modified xsi:type="dcterms:W3CDTF">2021-05-29T09:32:00Z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