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4F222E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F222E" w:rsidRDefault="00AC5075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36"/>
          <w:szCs w:val="36"/>
        </w:rPr>
      </w:pPr>
      <w:r>
        <w:rPr>
          <w:rFonts w:ascii="方正小标宋_GBK" w:eastAsia="方正小标宋_GBK" w:hAnsi="华文中宋" w:cs="宋体" w:hint="eastAsia"/>
          <w:b/>
          <w:kern w:val="0"/>
          <w:sz w:val="36"/>
          <w:szCs w:val="36"/>
        </w:rPr>
        <w:t>自治区</w:t>
      </w:r>
      <w:r>
        <w:rPr>
          <w:rFonts w:ascii="方正小标宋_GBK" w:eastAsia="方正小标宋_GBK" w:hAnsi="华文中宋" w:cs="宋体" w:hint="eastAsia"/>
          <w:b/>
          <w:kern w:val="0"/>
          <w:sz w:val="36"/>
          <w:szCs w:val="36"/>
        </w:rPr>
        <w:t>财政项目支出绩效自评报告</w:t>
      </w:r>
    </w:p>
    <w:p w:rsidR="004F222E" w:rsidRDefault="004F222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</w:p>
    <w:p w:rsidR="004F222E" w:rsidRDefault="00AC5075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4F222E" w:rsidRDefault="004F222E">
      <w:pPr>
        <w:spacing w:line="540" w:lineRule="exact"/>
        <w:rPr>
          <w:rFonts w:eastAsia="仿宋_GB2312" w:hAnsi="宋体" w:cs="宋体"/>
          <w:kern w:val="0"/>
          <w:sz w:val="36"/>
          <w:szCs w:val="36"/>
        </w:rPr>
      </w:pPr>
    </w:p>
    <w:p w:rsidR="004F222E" w:rsidRDefault="00AC5075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喀什综合保税区对讲机频占费</w:t>
      </w:r>
    </w:p>
    <w:p w:rsidR="004F222E" w:rsidRDefault="00AC5075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喀什综合保税区管理委员会</w:t>
      </w:r>
    </w:p>
    <w:p w:rsidR="004F222E" w:rsidRDefault="00AC507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喀什经济开发区管理委员会</w:t>
      </w:r>
    </w:p>
    <w:p w:rsidR="004F222E" w:rsidRDefault="00AC507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白灿</w:t>
      </w:r>
    </w:p>
    <w:p w:rsidR="004F222E" w:rsidRDefault="00AC507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4F222E" w:rsidRDefault="00AC5075">
      <w:pPr>
        <w:pStyle w:val="Af9"/>
        <w:spacing w:line="700" w:lineRule="exact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喀什综合保税区</w:t>
      </w:r>
      <w:r>
        <w:rPr>
          <w:rFonts w:ascii="仿宋" w:eastAsia="仿宋" w:hAnsi="仿宋" w:cs="仿宋" w:hint="eastAsia"/>
          <w:sz w:val="32"/>
          <w:szCs w:val="32"/>
        </w:rPr>
        <w:t>是南疆四地州唯一的海关特殊监管区域，</w:t>
      </w:r>
      <w:r>
        <w:rPr>
          <w:rFonts w:ascii="仿宋" w:eastAsia="仿宋" w:hAnsi="仿宋" w:cs="仿宋" w:hint="eastAsia"/>
          <w:sz w:val="32"/>
          <w:szCs w:val="32"/>
        </w:rPr>
        <w:t>我国向西</w:t>
      </w:r>
      <w:r>
        <w:rPr>
          <w:rFonts w:ascii="仿宋" w:eastAsia="仿宋" w:hAnsi="仿宋" w:cs="仿宋" w:hint="eastAsia"/>
          <w:sz w:val="32"/>
          <w:szCs w:val="32"/>
        </w:rPr>
        <w:t>开放窗口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2012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日开工建设，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日获得国务院批复，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日通过了由海关总署牵头的国家十部委联合验收，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日正式封关运营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规划有保税仓储、保税加工、口岸操作、航空货运和综合配套服务等五大功能区，具备保税仓储、国际中转、国际采购、国际配送、国际转口贸易和保税加工等功能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编制数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9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人，其中：行政人员编制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4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人，参照公务员管理的事业单位人员编制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人，全额拨款事业单位人员编制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1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年目标是：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、增强安稳力量，更好的满足工作开展需要。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、采购对讲机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台，投入</w:t>
      </w:r>
      <w:r>
        <w:rPr>
          <w:rFonts w:ascii="仿宋" w:eastAsia="仿宋" w:hAnsi="仿宋" w:cs="仿宋" w:hint="eastAsia"/>
          <w:sz w:val="32"/>
          <w:szCs w:val="32"/>
        </w:rPr>
        <w:t>0.2</w:t>
      </w:r>
      <w:r>
        <w:rPr>
          <w:rFonts w:ascii="仿宋" w:eastAsia="仿宋" w:hAnsi="仿宋" w:cs="仿宋" w:hint="eastAsia"/>
          <w:sz w:val="32"/>
          <w:szCs w:val="32"/>
        </w:rPr>
        <w:t>万元，及时补充易耗设备，保障日常工作的顺利开展。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、提高喀什综合保税区管委会对综合保税区的社会影响力。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新增项目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保障喀什综合保税区管委会在综合保税日常工作的顺利开展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F222E" w:rsidRDefault="00AC5075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2018</w:t>
      </w:r>
      <w:r>
        <w:rPr>
          <w:rFonts w:ascii="仿宋" w:eastAsia="仿宋" w:hAnsi="仿宋" w:cs="仿宋" w:hint="eastAsia"/>
          <w:sz w:val="32"/>
          <w:szCs w:val="32"/>
        </w:rPr>
        <w:t>年度实际预算金额为</w:t>
      </w:r>
      <w:r>
        <w:rPr>
          <w:rFonts w:ascii="仿宋" w:eastAsia="仿宋" w:hAnsi="仿宋" w:cs="仿宋" w:hint="eastAsia"/>
          <w:sz w:val="32"/>
          <w:szCs w:val="32"/>
        </w:rPr>
        <w:t>2000</w:t>
      </w:r>
      <w:r>
        <w:rPr>
          <w:rFonts w:ascii="仿宋" w:eastAsia="仿宋" w:hAnsi="仿宋" w:cs="仿宋" w:hint="eastAsia"/>
          <w:sz w:val="32"/>
          <w:szCs w:val="32"/>
        </w:rPr>
        <w:t>元整。实际资金没有到位。频占费资金</w:t>
      </w:r>
      <w:r>
        <w:rPr>
          <w:rFonts w:ascii="仿宋" w:eastAsia="仿宋" w:hAnsi="仿宋" w:cs="仿宋" w:hint="eastAsia"/>
          <w:sz w:val="32"/>
          <w:szCs w:val="32"/>
        </w:rPr>
        <w:t>2000</w:t>
      </w:r>
      <w:r>
        <w:rPr>
          <w:rFonts w:ascii="仿宋" w:eastAsia="仿宋" w:hAnsi="仿宋" w:cs="仿宋" w:hint="eastAsia"/>
          <w:sz w:val="32"/>
          <w:szCs w:val="32"/>
        </w:rPr>
        <w:t>元整是由综保区投资开发有限公司垫付，预算实际执行率为</w:t>
      </w:r>
      <w:r>
        <w:rPr>
          <w:rFonts w:ascii="仿宋" w:eastAsia="仿宋" w:hAnsi="仿宋" w:cs="仿宋" w:hint="eastAsia"/>
          <w:sz w:val="32"/>
          <w:szCs w:val="32"/>
        </w:rPr>
        <w:t>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F222E" w:rsidRDefault="00AC5075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此项目资金由综保区管理委员会向喀什经济开发区财政局提出申请，经过审批后拨付，全部用于</w:t>
      </w:r>
      <w:r>
        <w:rPr>
          <w:rFonts w:eastAsia="仿宋_GB2312" w:hAnsi="宋体" w:cs="宋体" w:hint="eastAsia"/>
          <w:kern w:val="0"/>
          <w:sz w:val="32"/>
          <w:szCs w:val="32"/>
        </w:rPr>
        <w:t>工作的对讲机正常使用经费。</w:t>
      </w:r>
    </w:p>
    <w:p w:rsidR="004F222E" w:rsidRDefault="00AC5075">
      <w:pPr>
        <w:spacing w:line="7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特别说明：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年由于运营商催缴此笔费用，综保区公司为了确保对讲机正常使用，在管委会没有拨付此项款项的情况下，先于垫付</w:t>
      </w:r>
      <w:r>
        <w:rPr>
          <w:rFonts w:eastAsia="仿宋_GB2312" w:hAnsi="宋体" w:cs="宋体" w:hint="eastAsia"/>
          <w:kern w:val="0"/>
          <w:sz w:val="32"/>
          <w:szCs w:val="32"/>
        </w:rPr>
        <w:t>2000</w:t>
      </w:r>
      <w:r>
        <w:rPr>
          <w:rFonts w:eastAsia="仿宋_GB2312" w:hAnsi="宋体" w:cs="宋体" w:hint="eastAsia"/>
          <w:kern w:val="0"/>
          <w:sz w:val="32"/>
          <w:szCs w:val="32"/>
        </w:rPr>
        <w:t>元频占费给运营商。但是后期财政局没有将此项预算资金拨付给综保区（支出分析表显示此项预算余额仍有</w:t>
      </w:r>
      <w:r>
        <w:rPr>
          <w:rFonts w:eastAsia="仿宋_GB2312" w:hAnsi="宋体" w:cs="宋体" w:hint="eastAsia"/>
          <w:kern w:val="0"/>
          <w:sz w:val="32"/>
          <w:szCs w:val="32"/>
        </w:rPr>
        <w:t>2000</w:t>
      </w:r>
      <w:r>
        <w:rPr>
          <w:rFonts w:eastAsia="仿宋_GB2312" w:hAnsi="宋体" w:cs="宋体" w:hint="eastAsia"/>
          <w:kern w:val="0"/>
          <w:sz w:val="32"/>
          <w:szCs w:val="32"/>
        </w:rPr>
        <w:t>元），因此，此项预算资金至今未拨付给综保区管委会使用。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此项预算已执行，但资金未落实到位。公司先于垫付的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元频占费至今未归还。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outlineLvl w:val="0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1</w:t>
      </w:r>
      <w:r>
        <w:rPr>
          <w:rFonts w:eastAsia="仿宋_GB2312" w:hAnsi="宋体" w:cs="宋体" w:hint="eastAsia"/>
          <w:kern w:val="0"/>
          <w:sz w:val="32"/>
          <w:szCs w:val="32"/>
        </w:rPr>
        <w:t>、合理编制绩效目标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outlineLvl w:val="0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结合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年的工作计划</w:t>
      </w:r>
      <w:r>
        <w:rPr>
          <w:rFonts w:eastAsia="仿宋_GB2312" w:hAnsi="宋体" w:cs="宋体" w:hint="eastAsia"/>
          <w:kern w:val="0"/>
          <w:sz w:val="32"/>
          <w:szCs w:val="32"/>
        </w:rPr>
        <w:t>,</w:t>
      </w:r>
      <w:r>
        <w:rPr>
          <w:rFonts w:eastAsia="仿宋_GB2312" w:hAnsi="宋体" w:cs="宋体" w:hint="eastAsia"/>
          <w:kern w:val="0"/>
          <w:sz w:val="32"/>
          <w:szCs w:val="32"/>
        </w:rPr>
        <w:t>在进行研究、论证、发展趋势等的基础</w:t>
      </w:r>
      <w:r>
        <w:rPr>
          <w:rFonts w:eastAsia="仿宋_GB2312" w:hAnsi="宋体" w:cs="宋体" w:hint="eastAsia"/>
          <w:kern w:val="0"/>
          <w:sz w:val="32"/>
          <w:szCs w:val="32"/>
        </w:rPr>
        <w:t>,</w:t>
      </w:r>
      <w:r>
        <w:rPr>
          <w:rFonts w:eastAsia="仿宋_GB2312" w:hAnsi="宋体" w:cs="宋体" w:hint="eastAsia"/>
          <w:kern w:val="0"/>
          <w:sz w:val="32"/>
          <w:szCs w:val="32"/>
        </w:rPr>
        <w:t>制定了需求方案、严格控制设备合格率和设备采购合格率，提高了喀什综合保税区管委会社会影响力，适用对</w:t>
      </w:r>
      <w:r>
        <w:rPr>
          <w:rFonts w:eastAsia="仿宋_GB2312" w:hAnsi="宋体" w:cs="宋体" w:hint="eastAsia"/>
          <w:kern w:val="0"/>
          <w:sz w:val="32"/>
          <w:szCs w:val="32"/>
        </w:rPr>
        <w:lastRenderedPageBreak/>
        <w:t>象满意度普遍在</w:t>
      </w:r>
      <w:r>
        <w:rPr>
          <w:rFonts w:eastAsia="仿宋_GB2312" w:hAnsi="宋体" w:cs="宋体" w:hint="eastAsia"/>
          <w:kern w:val="0"/>
          <w:sz w:val="32"/>
          <w:szCs w:val="32"/>
        </w:rPr>
        <w:t>95%</w:t>
      </w:r>
      <w:r>
        <w:rPr>
          <w:rFonts w:eastAsia="仿宋_GB2312" w:hAnsi="宋体" w:cs="宋体" w:hint="eastAsia"/>
          <w:kern w:val="0"/>
          <w:sz w:val="32"/>
          <w:szCs w:val="32"/>
        </w:rPr>
        <w:t>以上。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、加强项目运行管理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在项目预算执行方面能够按需设定方案，及时办理相关事宜。但是在资金管理方面有待于提高由于预算资金未落实到位，未做到按照专项资金管理使用制度的规定和要求。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根据综保区实际对讲机数量，合理配置安保力量和安保设施。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个对讲机，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/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/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年的标准，共计申请预算资金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元整。由于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年运营商催的比较紧，二管委会有没有及时的拨付此项预算款项，公司垫付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元。因此预算资金未到位，预算执行率为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但是在此项预算资金未到位的情况下，综保区管委会克服困难，仍然较好的完成了当年的</w:t>
      </w:r>
      <w:bookmarkStart w:id="0" w:name="_GoBack"/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安保工作。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100.00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eastAsia="仿宋_GB2312" w:hAnsi="宋体" w:cs="宋体" w:hint="eastAsia"/>
          <w:kern w:val="0"/>
          <w:sz w:val="32"/>
          <w:szCs w:val="32"/>
        </w:rPr>
        <w:t>设备合格率、设备采购率均达到</w:t>
      </w:r>
      <w:r>
        <w:rPr>
          <w:rFonts w:eastAsia="仿宋_GB2312" w:hAnsi="宋体" w:cs="宋体" w:hint="eastAsia"/>
          <w:kern w:val="0"/>
          <w:sz w:val="32"/>
          <w:szCs w:val="32"/>
        </w:rPr>
        <w:t>100%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</w:t>
      </w:r>
      <w:r>
        <w:rPr>
          <w:rStyle w:val="af1"/>
          <w:rFonts w:ascii="仿宋" w:eastAsia="仿宋" w:hAnsi="仿宋" w:cs="仿宋" w:hint="eastAsia"/>
          <w:b w:val="0"/>
          <w:spacing w:val="-4"/>
          <w:sz w:val="32"/>
          <w:szCs w:val="32"/>
        </w:rPr>
        <w:t>喀什综合保税区管委会社会影响力显著提高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F222E" w:rsidRDefault="00AC5075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管委会没有拨付此项款项，公司为了不影响正常</w:t>
      </w:r>
      <w:r>
        <w:rPr>
          <w:rFonts w:ascii="仿宋" w:eastAsia="仿宋" w:hAnsi="仿宋" w:hint="eastAsia"/>
          <w:sz w:val="32"/>
          <w:szCs w:val="32"/>
        </w:rPr>
        <w:t>工作，先于垫付</w:t>
      </w:r>
      <w:r>
        <w:rPr>
          <w:rFonts w:ascii="仿宋" w:eastAsia="仿宋" w:hAnsi="仿宋" w:hint="eastAsia"/>
          <w:sz w:val="32"/>
          <w:szCs w:val="32"/>
        </w:rPr>
        <w:t>2000</w:t>
      </w:r>
      <w:r>
        <w:rPr>
          <w:rFonts w:ascii="仿宋" w:eastAsia="仿宋" w:hAnsi="仿宋" w:hint="eastAsia"/>
          <w:sz w:val="32"/>
          <w:szCs w:val="32"/>
        </w:rPr>
        <w:t>元频占费给运营商。但是后期财政局没有将此项预算资金拨付给综保区（支出分析表显示此项预算余额仍有</w:t>
      </w:r>
      <w:r>
        <w:rPr>
          <w:rFonts w:ascii="仿宋" w:eastAsia="仿宋" w:hAnsi="仿宋" w:hint="eastAsia"/>
          <w:sz w:val="32"/>
          <w:szCs w:val="32"/>
        </w:rPr>
        <w:t>2000</w:t>
      </w:r>
      <w:r>
        <w:rPr>
          <w:rFonts w:ascii="仿宋" w:eastAsia="仿宋" w:hAnsi="仿宋" w:hint="eastAsia"/>
          <w:sz w:val="32"/>
          <w:szCs w:val="32"/>
        </w:rPr>
        <w:t>元），因此，此项预算资金至今未拨付给综保区管委会使用。</w:t>
      </w:r>
    </w:p>
    <w:p w:rsidR="004F222E" w:rsidRDefault="00AC5075">
      <w:pPr>
        <w:adjustRightInd w:val="0"/>
        <w:snapToGrid w:val="0"/>
        <w:spacing w:line="560" w:lineRule="exact"/>
        <w:ind w:leftChars="152" w:left="319" w:firstLineChars="100" w:firstLine="312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五、其他需要说明的问题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outlineLvl w:val="0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1</w:t>
      </w:r>
      <w:r>
        <w:rPr>
          <w:rFonts w:eastAsia="仿宋_GB2312" w:hAnsi="宋体" w:cs="宋体" w:hint="eastAsia"/>
          <w:kern w:val="0"/>
          <w:sz w:val="32"/>
          <w:szCs w:val="32"/>
        </w:rPr>
        <w:t>、每年严格按照需要和签订的合同支付该项目支。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40"/>
        <w:outlineLvl w:val="0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2</w:t>
      </w:r>
      <w:r>
        <w:rPr>
          <w:rFonts w:eastAsia="仿宋_GB2312" w:hAnsi="宋体" w:cs="宋体" w:hint="eastAsia"/>
          <w:kern w:val="0"/>
          <w:sz w:val="32"/>
          <w:szCs w:val="32"/>
        </w:rPr>
        <w:t>、管委会与财政局协商，看能否将此项预算资金追加到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年的预算中。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：以后需要支付频占费之前，先与有关运营商沟通，及时周合同签订流程，及时开具发票。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：严格按照预算申请财政资金，确保预算款项及时拨付到位，及时支付给运营商。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：请财政局也做好年度预算统筹，以丰富的经验指导各部门合理、及时的申请预算资金，按规定使用。确保预算项目的执行。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：请财政部门协助我们构建好绩效管理体系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,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科学绩效评价方法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,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建立全过程的绩效管理机制，使我们及时的发现问题，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及时纠正，确保预算资金能够合理使用，不浪费预算额度。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、存在的问题。无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、建议。无</w:t>
      </w:r>
    </w:p>
    <w:p w:rsidR="004F222E" w:rsidRDefault="00AC5075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F222E" w:rsidRDefault="00AC5075">
      <w:pPr>
        <w:ind w:firstLineChars="200" w:firstLine="624"/>
        <w:rPr>
          <w:rFonts w:ascii="仿宋_GB2312" w:eastAsia="仿宋_GB2312"/>
          <w:spacing w:val="-4"/>
          <w:sz w:val="52"/>
          <w:szCs w:val="5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本次评价通过实地调研、数据分析等方式，全面了解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年度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频占费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项目资金的使用效率和效果，项目管理过程规范，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未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完成预期绩效目标。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本次项目的实施评级为良。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F222E" w:rsidRDefault="00AC5075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F222E" w:rsidRDefault="004F222E">
      <w:pPr>
        <w:adjustRightInd w:val="0"/>
        <w:snapToGrid w:val="0"/>
        <w:spacing w:line="560" w:lineRule="exact"/>
        <w:ind w:firstLineChars="200" w:firstLine="627"/>
        <w:rPr>
          <w:rStyle w:val="af1"/>
          <w:rFonts w:ascii="仿宋" w:eastAsia="仿宋" w:hAnsi="仿宋"/>
          <w:spacing w:val="-4"/>
          <w:sz w:val="32"/>
          <w:szCs w:val="32"/>
        </w:rPr>
      </w:pPr>
    </w:p>
    <w:sectPr w:rsidR="004F222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C5075">
      <w:r>
        <w:separator/>
      </w:r>
    </w:p>
  </w:endnote>
  <w:endnote w:type="continuationSeparator" w:id="0">
    <w:p w:rsidR="00000000" w:rsidRDefault="00AC5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2E" w:rsidRDefault="004F222E">
    <w:pPr>
      <w:pStyle w:val="a8"/>
      <w:jc w:val="center"/>
    </w:pPr>
  </w:p>
  <w:p w:rsidR="004F222E" w:rsidRDefault="004F22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C5075">
      <w:r>
        <w:separator/>
      </w:r>
    </w:p>
  </w:footnote>
  <w:footnote w:type="continuationSeparator" w:id="0">
    <w:p w:rsidR="00000000" w:rsidRDefault="00AC5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2E" w:rsidRDefault="004F222E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F222E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C5075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CC3290E"/>
    <w:rsid w:val="2E023B75"/>
    <w:rsid w:val="2E0323C3"/>
    <w:rsid w:val="2E8C27F1"/>
    <w:rsid w:val="2EA068D3"/>
    <w:rsid w:val="30203E88"/>
    <w:rsid w:val="31F3238E"/>
    <w:rsid w:val="326D02DC"/>
    <w:rsid w:val="33792547"/>
    <w:rsid w:val="355951BB"/>
    <w:rsid w:val="366900D7"/>
    <w:rsid w:val="37AB04C0"/>
    <w:rsid w:val="380D5827"/>
    <w:rsid w:val="3A632877"/>
    <w:rsid w:val="3B6C5CDB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4F7A4609"/>
    <w:rsid w:val="50957B9D"/>
    <w:rsid w:val="533A49E7"/>
    <w:rsid w:val="539174FF"/>
    <w:rsid w:val="545859F5"/>
    <w:rsid w:val="57535ED5"/>
    <w:rsid w:val="5A810DDE"/>
    <w:rsid w:val="5C7258B2"/>
    <w:rsid w:val="5DDE7349"/>
    <w:rsid w:val="5E5425BA"/>
    <w:rsid w:val="620222BA"/>
    <w:rsid w:val="62054471"/>
    <w:rsid w:val="622F2BB2"/>
    <w:rsid w:val="62EA6905"/>
    <w:rsid w:val="63DD45F9"/>
    <w:rsid w:val="65BB148C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AFEB1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e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f">
    <w:name w:val="Title"/>
    <w:basedOn w:val="a"/>
    <w:next w:val="a"/>
    <w:link w:val="af0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21">
    <w:name w:val="Body Text First Indent 2"/>
    <w:basedOn w:val="a5"/>
    <w:qFormat/>
    <w:pPr>
      <w:ind w:firstLineChars="200" w:firstLine="420"/>
    </w:p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3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4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6">
    <w:name w:val="引用 字符"/>
    <w:basedOn w:val="a0"/>
    <w:link w:val="af5"/>
    <w:uiPriority w:val="29"/>
    <w:qFormat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8">
    <w:name w:val="明显引用 字符"/>
    <w:basedOn w:val="a0"/>
    <w:link w:val="af7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b">
    <w:name w:val="页眉 字符"/>
    <w:basedOn w:val="a0"/>
    <w:link w:val="aa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9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ECABD-8887-4CBB-8970-F90784CE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7</cp:revision>
  <cp:lastPrinted>2018-12-17T10:15:00Z</cp:lastPrinted>
  <dcterms:created xsi:type="dcterms:W3CDTF">2018-12-17T10:14:00Z</dcterms:created>
  <dcterms:modified xsi:type="dcterms:W3CDTF">2021-05-29T09:33:00Z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