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4540" w:rsidRDefault="00914540">
      <w:pPr>
        <w:pStyle w:val="Af8"/>
        <w:spacing w:line="540" w:lineRule="exact"/>
        <w:jc w:val="center"/>
        <w:rPr>
          <w:rFonts w:ascii="华文中宋" w:eastAsia="华文中宋" w:hAnsi="华文中宋" w:cs="华文中宋"/>
          <w:b/>
          <w:bCs/>
          <w:color w:val="auto"/>
          <w:kern w:val="0"/>
          <w:sz w:val="52"/>
          <w:szCs w:val="52"/>
        </w:rPr>
      </w:pPr>
    </w:p>
    <w:p w:rsidR="00914540" w:rsidRDefault="00914540">
      <w:pPr>
        <w:pStyle w:val="Af8"/>
        <w:spacing w:line="540" w:lineRule="exact"/>
        <w:jc w:val="center"/>
        <w:rPr>
          <w:rFonts w:ascii="华文中宋" w:eastAsia="华文中宋" w:hAnsi="华文中宋" w:cs="华文中宋"/>
          <w:b/>
          <w:bCs/>
          <w:color w:val="auto"/>
          <w:kern w:val="0"/>
          <w:sz w:val="52"/>
          <w:szCs w:val="52"/>
        </w:rPr>
      </w:pPr>
    </w:p>
    <w:p w:rsidR="00914540" w:rsidRDefault="00914540">
      <w:pPr>
        <w:pStyle w:val="Af8"/>
        <w:spacing w:line="540" w:lineRule="exact"/>
        <w:jc w:val="center"/>
        <w:rPr>
          <w:rFonts w:ascii="华文中宋" w:eastAsia="华文中宋" w:hAnsi="华文中宋" w:cs="华文中宋"/>
          <w:b/>
          <w:bCs/>
          <w:color w:val="auto"/>
          <w:kern w:val="0"/>
          <w:sz w:val="52"/>
          <w:szCs w:val="52"/>
        </w:rPr>
      </w:pPr>
    </w:p>
    <w:p w:rsidR="00914540" w:rsidRDefault="00914540">
      <w:pPr>
        <w:pStyle w:val="Af8"/>
        <w:spacing w:line="540" w:lineRule="exact"/>
        <w:jc w:val="center"/>
        <w:rPr>
          <w:rFonts w:ascii="华文中宋" w:eastAsia="华文中宋" w:hAnsi="华文中宋" w:cs="华文中宋"/>
          <w:b/>
          <w:bCs/>
          <w:color w:val="auto"/>
          <w:kern w:val="0"/>
          <w:sz w:val="52"/>
          <w:szCs w:val="52"/>
        </w:rPr>
      </w:pPr>
    </w:p>
    <w:p w:rsidR="00914540" w:rsidRDefault="00914540">
      <w:pPr>
        <w:pStyle w:val="Af8"/>
        <w:spacing w:line="540" w:lineRule="exact"/>
        <w:jc w:val="center"/>
        <w:rPr>
          <w:rFonts w:ascii="华文中宋" w:eastAsia="华文中宋" w:hAnsi="华文中宋" w:cs="华文中宋"/>
          <w:b/>
          <w:bCs/>
          <w:color w:val="auto"/>
          <w:kern w:val="0"/>
          <w:sz w:val="52"/>
          <w:szCs w:val="52"/>
        </w:rPr>
      </w:pPr>
    </w:p>
    <w:p w:rsidR="00914540" w:rsidRDefault="00914540">
      <w:pPr>
        <w:pStyle w:val="Af8"/>
        <w:spacing w:line="540" w:lineRule="exact"/>
        <w:jc w:val="center"/>
        <w:rPr>
          <w:rFonts w:ascii="华文中宋" w:eastAsia="华文中宋" w:hAnsi="华文中宋" w:cs="华文中宋"/>
          <w:b/>
          <w:bCs/>
          <w:color w:val="auto"/>
          <w:kern w:val="0"/>
          <w:sz w:val="52"/>
          <w:szCs w:val="52"/>
        </w:rPr>
      </w:pPr>
    </w:p>
    <w:p w:rsidR="00914540" w:rsidRDefault="00914540">
      <w:pPr>
        <w:pStyle w:val="Af8"/>
        <w:spacing w:line="540" w:lineRule="exact"/>
        <w:jc w:val="center"/>
        <w:rPr>
          <w:rFonts w:ascii="华文中宋" w:eastAsia="华文中宋" w:hAnsi="华文中宋" w:cs="华文中宋"/>
          <w:b/>
          <w:bCs/>
          <w:color w:val="auto"/>
          <w:kern w:val="0"/>
          <w:sz w:val="52"/>
          <w:szCs w:val="52"/>
        </w:rPr>
      </w:pPr>
    </w:p>
    <w:p w:rsidR="00914540" w:rsidRDefault="00914540">
      <w:pPr>
        <w:pStyle w:val="Af8"/>
        <w:spacing w:line="540" w:lineRule="exact"/>
        <w:jc w:val="center"/>
        <w:rPr>
          <w:rFonts w:ascii="华文中宋" w:eastAsia="华文中宋" w:hAnsi="华文中宋" w:cs="华文中宋"/>
          <w:b/>
          <w:bCs/>
          <w:color w:val="auto"/>
          <w:kern w:val="0"/>
          <w:sz w:val="52"/>
          <w:szCs w:val="52"/>
        </w:rPr>
      </w:pPr>
    </w:p>
    <w:p w:rsidR="00914540" w:rsidRDefault="00D23678">
      <w:pPr>
        <w:spacing w:line="540" w:lineRule="exact"/>
        <w:jc w:val="center"/>
        <w:rPr>
          <w:rFonts w:ascii="方正小标宋_GBK" w:eastAsia="方正小标宋_GBK" w:hAnsi="华文中宋" w:cs="宋体"/>
          <w:b/>
          <w:kern w:val="0"/>
          <w:sz w:val="30"/>
          <w:szCs w:val="30"/>
        </w:rPr>
      </w:pPr>
      <w:r>
        <w:rPr>
          <w:rFonts w:ascii="方正小标宋_GBK" w:eastAsia="方正小标宋_GBK" w:hAnsi="华文中宋" w:cs="宋体" w:hint="eastAsia"/>
          <w:b/>
          <w:kern w:val="0"/>
          <w:sz w:val="30"/>
          <w:szCs w:val="30"/>
        </w:rPr>
        <w:t>自治区</w:t>
      </w:r>
      <w:r>
        <w:rPr>
          <w:rFonts w:ascii="方正小标宋_GBK" w:eastAsia="方正小标宋_GBK" w:hAnsi="华文中宋" w:cs="宋体" w:hint="eastAsia"/>
          <w:b/>
          <w:kern w:val="0"/>
          <w:sz w:val="30"/>
          <w:szCs w:val="30"/>
        </w:rPr>
        <w:t>财政项目支出绩效自评报告</w:t>
      </w:r>
    </w:p>
    <w:p w:rsidR="00914540" w:rsidRDefault="00914540">
      <w:pPr>
        <w:spacing w:line="540" w:lineRule="exact"/>
        <w:jc w:val="center"/>
        <w:rPr>
          <w:rFonts w:ascii="华文中宋" w:eastAsia="华文中宋" w:hAnsi="华文中宋" w:cs="宋体"/>
          <w:b/>
          <w:kern w:val="0"/>
          <w:sz w:val="30"/>
          <w:szCs w:val="30"/>
        </w:rPr>
      </w:pPr>
    </w:p>
    <w:p w:rsidR="00914540" w:rsidRDefault="00D23678">
      <w:pPr>
        <w:spacing w:line="540" w:lineRule="exact"/>
        <w:jc w:val="center"/>
        <w:rPr>
          <w:rFonts w:eastAsia="仿宋_GB2312" w:hAnsi="宋体" w:cs="宋体"/>
          <w:kern w:val="0"/>
          <w:sz w:val="30"/>
          <w:szCs w:val="30"/>
        </w:rPr>
      </w:pPr>
      <w:r>
        <w:rPr>
          <w:rFonts w:eastAsia="仿宋_GB2312" w:hAnsi="宋体" w:cs="宋体" w:hint="eastAsia"/>
          <w:kern w:val="0"/>
          <w:sz w:val="30"/>
          <w:szCs w:val="30"/>
        </w:rPr>
        <w:t>（</w:t>
      </w:r>
      <w:r>
        <w:rPr>
          <w:rFonts w:eastAsia="仿宋_GB2312" w:hAnsi="宋体" w:cs="宋体" w:hint="eastAsia"/>
          <w:kern w:val="0"/>
          <w:sz w:val="30"/>
          <w:szCs w:val="30"/>
        </w:rPr>
        <w:t>2018</w:t>
      </w:r>
      <w:r>
        <w:rPr>
          <w:rFonts w:eastAsia="仿宋_GB2312" w:hAnsi="宋体" w:cs="宋体" w:hint="eastAsia"/>
          <w:kern w:val="0"/>
          <w:sz w:val="30"/>
          <w:szCs w:val="30"/>
        </w:rPr>
        <w:t>年度）</w:t>
      </w:r>
    </w:p>
    <w:p w:rsidR="00914540" w:rsidRDefault="00914540">
      <w:pPr>
        <w:spacing w:line="540" w:lineRule="exact"/>
        <w:jc w:val="center"/>
        <w:rPr>
          <w:rFonts w:eastAsia="仿宋_GB2312" w:hAnsi="宋体" w:cs="宋体"/>
          <w:kern w:val="0"/>
          <w:sz w:val="30"/>
          <w:szCs w:val="30"/>
        </w:rPr>
      </w:pPr>
    </w:p>
    <w:p w:rsidR="00914540" w:rsidRDefault="00914540">
      <w:pPr>
        <w:spacing w:line="540" w:lineRule="exact"/>
        <w:jc w:val="center"/>
        <w:rPr>
          <w:rFonts w:eastAsia="仿宋_GB2312" w:hAnsi="宋体" w:cs="宋体"/>
          <w:kern w:val="0"/>
          <w:sz w:val="30"/>
          <w:szCs w:val="30"/>
        </w:rPr>
      </w:pPr>
    </w:p>
    <w:p w:rsidR="00914540" w:rsidRDefault="00914540">
      <w:pPr>
        <w:spacing w:line="540" w:lineRule="exact"/>
        <w:jc w:val="center"/>
        <w:rPr>
          <w:rFonts w:eastAsia="仿宋_GB2312" w:hAnsi="宋体" w:cs="宋体"/>
          <w:kern w:val="0"/>
          <w:sz w:val="30"/>
          <w:szCs w:val="30"/>
        </w:rPr>
      </w:pPr>
    </w:p>
    <w:p w:rsidR="00914540" w:rsidRDefault="00914540">
      <w:pPr>
        <w:spacing w:line="540" w:lineRule="exact"/>
        <w:jc w:val="center"/>
        <w:rPr>
          <w:rFonts w:eastAsia="仿宋_GB2312" w:hAnsi="宋体" w:cs="宋体"/>
          <w:kern w:val="0"/>
          <w:sz w:val="30"/>
          <w:szCs w:val="30"/>
        </w:rPr>
      </w:pPr>
    </w:p>
    <w:p w:rsidR="00914540" w:rsidRDefault="00914540">
      <w:pPr>
        <w:spacing w:line="540" w:lineRule="exact"/>
        <w:jc w:val="center"/>
        <w:rPr>
          <w:rFonts w:eastAsia="仿宋_GB2312" w:hAnsi="宋体" w:cs="宋体"/>
          <w:kern w:val="0"/>
          <w:sz w:val="30"/>
          <w:szCs w:val="30"/>
        </w:rPr>
      </w:pPr>
    </w:p>
    <w:p w:rsidR="00914540" w:rsidRDefault="00914540">
      <w:pPr>
        <w:spacing w:line="540" w:lineRule="exact"/>
        <w:jc w:val="center"/>
        <w:rPr>
          <w:rFonts w:eastAsia="仿宋_GB2312" w:hAnsi="宋体" w:cs="宋体"/>
          <w:kern w:val="0"/>
          <w:sz w:val="30"/>
          <w:szCs w:val="30"/>
        </w:rPr>
      </w:pPr>
    </w:p>
    <w:p w:rsidR="00914540" w:rsidRDefault="00914540">
      <w:pPr>
        <w:spacing w:line="540" w:lineRule="exact"/>
        <w:rPr>
          <w:rFonts w:eastAsia="仿宋_GB2312" w:hAnsi="宋体" w:cs="宋体"/>
          <w:kern w:val="0"/>
          <w:sz w:val="30"/>
          <w:szCs w:val="30"/>
        </w:rPr>
      </w:pPr>
    </w:p>
    <w:p w:rsidR="00914540" w:rsidRDefault="00D23678">
      <w:pPr>
        <w:spacing w:line="700" w:lineRule="exact"/>
        <w:ind w:firstLineChars="233" w:firstLine="839"/>
        <w:rPr>
          <w:rFonts w:eastAsia="仿宋_GB2312" w:hAnsi="宋体" w:cs="宋体"/>
          <w:kern w:val="0"/>
          <w:sz w:val="36"/>
          <w:szCs w:val="36"/>
        </w:rPr>
      </w:pPr>
      <w:r>
        <w:rPr>
          <w:rFonts w:eastAsia="仿宋_GB2312" w:hAnsi="宋体" w:cs="宋体" w:hint="eastAsia"/>
          <w:kern w:val="0"/>
          <w:sz w:val="36"/>
          <w:szCs w:val="36"/>
        </w:rPr>
        <w:t>项目名称：</w:t>
      </w:r>
      <w:r>
        <w:rPr>
          <w:rFonts w:eastAsia="仿宋_GB2312" w:hAnsi="宋体" w:cs="宋体" w:hint="eastAsia"/>
          <w:kern w:val="0"/>
          <w:sz w:val="36"/>
          <w:szCs w:val="36"/>
        </w:rPr>
        <w:t>海关监管信息系统配套费</w:t>
      </w:r>
    </w:p>
    <w:p w:rsidR="00914540" w:rsidRDefault="00D23678">
      <w:pPr>
        <w:spacing w:line="700" w:lineRule="exact"/>
        <w:ind w:firstLineChars="233" w:firstLine="839"/>
        <w:rPr>
          <w:rFonts w:eastAsia="仿宋_GB2312" w:hAnsi="宋体" w:cs="宋体"/>
          <w:kern w:val="0"/>
          <w:sz w:val="36"/>
          <w:szCs w:val="36"/>
        </w:rPr>
      </w:pPr>
      <w:r>
        <w:rPr>
          <w:rFonts w:eastAsia="仿宋_GB2312" w:hAnsi="宋体" w:cs="宋体" w:hint="eastAsia"/>
          <w:kern w:val="0"/>
          <w:sz w:val="36"/>
          <w:szCs w:val="36"/>
        </w:rPr>
        <w:t>实施单位（公章）：</w:t>
      </w:r>
      <w:r>
        <w:rPr>
          <w:rFonts w:eastAsia="仿宋_GB2312" w:hAnsi="宋体" w:cs="宋体" w:hint="eastAsia"/>
          <w:kern w:val="0"/>
          <w:sz w:val="36"/>
          <w:szCs w:val="36"/>
        </w:rPr>
        <w:t>喀什综合保税区管理委员会</w:t>
      </w:r>
    </w:p>
    <w:p w:rsidR="00914540" w:rsidRDefault="00D23678">
      <w:pPr>
        <w:spacing w:line="700" w:lineRule="exact"/>
        <w:ind w:firstLineChars="233" w:firstLine="839"/>
        <w:rPr>
          <w:rFonts w:eastAsia="仿宋_GB2312" w:hAnsi="宋体" w:cs="宋体"/>
          <w:kern w:val="0"/>
          <w:sz w:val="36"/>
          <w:szCs w:val="36"/>
        </w:rPr>
      </w:pPr>
      <w:r>
        <w:rPr>
          <w:rFonts w:eastAsia="仿宋_GB2312" w:hAnsi="宋体" w:cs="宋体" w:hint="eastAsia"/>
          <w:kern w:val="0"/>
          <w:sz w:val="36"/>
          <w:szCs w:val="36"/>
        </w:rPr>
        <w:t>主管部门（公章）：</w:t>
      </w:r>
      <w:r>
        <w:rPr>
          <w:rFonts w:eastAsia="仿宋_GB2312" w:hAnsi="宋体" w:cs="宋体" w:hint="eastAsia"/>
          <w:kern w:val="0"/>
          <w:sz w:val="36"/>
          <w:szCs w:val="36"/>
        </w:rPr>
        <w:t>喀什经济开发区管理委员会</w:t>
      </w:r>
    </w:p>
    <w:p w:rsidR="00914540" w:rsidRDefault="00D23678">
      <w:pPr>
        <w:spacing w:line="700" w:lineRule="exact"/>
        <w:ind w:firstLineChars="233" w:firstLine="839"/>
        <w:rPr>
          <w:rFonts w:eastAsia="仿宋_GB2312" w:hAnsi="宋体" w:cs="宋体"/>
          <w:kern w:val="0"/>
          <w:sz w:val="36"/>
          <w:szCs w:val="36"/>
        </w:rPr>
      </w:pPr>
      <w:r>
        <w:rPr>
          <w:rFonts w:eastAsia="仿宋_GB2312" w:hAnsi="宋体" w:cs="宋体" w:hint="eastAsia"/>
          <w:kern w:val="0"/>
          <w:sz w:val="36"/>
          <w:szCs w:val="36"/>
        </w:rPr>
        <w:t>项目负责人（签章）：</w:t>
      </w:r>
      <w:r>
        <w:rPr>
          <w:rFonts w:eastAsia="仿宋_GB2312" w:hAnsi="宋体" w:cs="宋体" w:hint="eastAsia"/>
          <w:kern w:val="0"/>
          <w:sz w:val="36"/>
          <w:szCs w:val="36"/>
        </w:rPr>
        <w:t>白灿</w:t>
      </w:r>
    </w:p>
    <w:p w:rsidR="00914540" w:rsidRDefault="00D23678">
      <w:pPr>
        <w:spacing w:line="700" w:lineRule="exact"/>
        <w:ind w:firstLineChars="233" w:firstLine="839"/>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3</w:t>
      </w:r>
      <w:r>
        <w:rPr>
          <w:rFonts w:eastAsia="仿宋_GB2312" w:hAnsi="宋体" w:cs="宋体" w:hint="eastAsia"/>
          <w:kern w:val="0"/>
          <w:sz w:val="36"/>
          <w:szCs w:val="36"/>
        </w:rPr>
        <w:t>月</w:t>
      </w:r>
      <w:r>
        <w:rPr>
          <w:rFonts w:eastAsia="仿宋_GB2312" w:hAnsi="宋体" w:cs="宋体" w:hint="eastAsia"/>
          <w:kern w:val="0"/>
          <w:sz w:val="36"/>
          <w:szCs w:val="36"/>
        </w:rPr>
        <w:t>9</w:t>
      </w:r>
      <w:r>
        <w:rPr>
          <w:rFonts w:eastAsia="仿宋_GB2312" w:hAnsi="宋体" w:cs="宋体" w:hint="eastAsia"/>
          <w:kern w:val="0"/>
          <w:sz w:val="36"/>
          <w:szCs w:val="36"/>
        </w:rPr>
        <w:t>日</w:t>
      </w:r>
    </w:p>
    <w:p w:rsidR="00914540" w:rsidRDefault="00914540">
      <w:pPr>
        <w:pStyle w:val="Af8"/>
        <w:spacing w:line="700" w:lineRule="exact"/>
        <w:ind w:firstLineChars="200" w:firstLine="624"/>
        <w:jc w:val="left"/>
        <w:rPr>
          <w:rStyle w:val="af0"/>
          <w:rFonts w:ascii="黑体" w:eastAsia="黑体" w:hAnsi="黑体"/>
          <w:b w:val="0"/>
          <w:color w:val="auto"/>
          <w:spacing w:val="-4"/>
          <w:sz w:val="32"/>
          <w:szCs w:val="32"/>
        </w:rPr>
      </w:pPr>
    </w:p>
    <w:p w:rsidR="00914540" w:rsidRDefault="00D23678">
      <w:pPr>
        <w:pStyle w:val="Af8"/>
        <w:spacing w:line="700" w:lineRule="exact"/>
        <w:jc w:val="left"/>
        <w:rPr>
          <w:rStyle w:val="af0"/>
          <w:rFonts w:ascii="黑体" w:eastAsia="黑体" w:hAnsi="黑体"/>
          <w:b w:val="0"/>
          <w:color w:val="auto"/>
          <w:spacing w:val="-4"/>
          <w:sz w:val="32"/>
          <w:szCs w:val="32"/>
        </w:rPr>
      </w:pPr>
      <w:r>
        <w:rPr>
          <w:rStyle w:val="af0"/>
          <w:rFonts w:ascii="黑体" w:eastAsia="黑体" w:hAnsi="黑体" w:hint="eastAsia"/>
          <w:b w:val="0"/>
          <w:color w:val="auto"/>
          <w:spacing w:val="-4"/>
          <w:sz w:val="32"/>
          <w:szCs w:val="32"/>
        </w:rPr>
        <w:lastRenderedPageBreak/>
        <w:t>一、项目概况</w:t>
      </w:r>
    </w:p>
    <w:p w:rsidR="00914540" w:rsidRDefault="00D23678">
      <w:pPr>
        <w:adjustRightInd w:val="0"/>
        <w:snapToGrid w:val="0"/>
        <w:spacing w:line="560" w:lineRule="exact"/>
        <w:ind w:firstLineChars="200" w:firstLine="627"/>
        <w:rPr>
          <w:rStyle w:val="af0"/>
          <w:rFonts w:ascii="楷体" w:eastAsia="楷体" w:hAnsi="楷体"/>
          <w:spacing w:val="-4"/>
          <w:sz w:val="32"/>
          <w:szCs w:val="32"/>
        </w:rPr>
      </w:pPr>
      <w:r>
        <w:rPr>
          <w:rStyle w:val="af0"/>
          <w:rFonts w:ascii="楷体" w:eastAsia="楷体" w:hAnsi="楷体" w:hint="eastAsia"/>
          <w:spacing w:val="-4"/>
          <w:sz w:val="32"/>
          <w:szCs w:val="32"/>
        </w:rPr>
        <w:t>（一）项目单位基本情况</w:t>
      </w:r>
    </w:p>
    <w:p w:rsidR="00914540" w:rsidRDefault="00D23678">
      <w:pPr>
        <w:adjustRightInd w:val="0"/>
        <w:snapToGrid w:val="0"/>
        <w:spacing w:line="560" w:lineRule="exact"/>
        <w:ind w:firstLineChars="200" w:firstLine="640"/>
        <w:rPr>
          <w:rStyle w:val="af0"/>
          <w:rFonts w:ascii="仿宋" w:eastAsia="仿宋" w:hAnsi="仿宋"/>
          <w:b w:val="0"/>
          <w:spacing w:val="-4"/>
          <w:sz w:val="32"/>
          <w:szCs w:val="32"/>
        </w:rPr>
      </w:pPr>
      <w:r>
        <w:rPr>
          <w:rFonts w:ascii="仿宋" w:eastAsia="仿宋" w:hAnsi="仿宋" w:cs="仿宋" w:hint="eastAsia"/>
          <w:sz w:val="32"/>
          <w:szCs w:val="32"/>
        </w:rPr>
        <w:t>喀什综合保税区</w:t>
      </w:r>
      <w:r>
        <w:rPr>
          <w:rFonts w:ascii="仿宋" w:eastAsia="仿宋" w:hAnsi="仿宋" w:cs="仿宋" w:hint="eastAsia"/>
          <w:sz w:val="32"/>
          <w:szCs w:val="32"/>
        </w:rPr>
        <w:t>是南疆四地州唯一的海关特殊监管区域，</w:t>
      </w:r>
      <w:r>
        <w:rPr>
          <w:rFonts w:ascii="仿宋" w:eastAsia="仿宋" w:hAnsi="仿宋" w:cs="仿宋" w:hint="eastAsia"/>
          <w:sz w:val="32"/>
          <w:szCs w:val="32"/>
        </w:rPr>
        <w:t>我国向西</w:t>
      </w:r>
      <w:r>
        <w:rPr>
          <w:rFonts w:ascii="仿宋" w:eastAsia="仿宋" w:hAnsi="仿宋" w:cs="仿宋" w:hint="eastAsia"/>
          <w:sz w:val="32"/>
          <w:szCs w:val="32"/>
        </w:rPr>
        <w:t>开放窗口</w:t>
      </w:r>
      <w:r>
        <w:rPr>
          <w:rFonts w:ascii="仿宋" w:eastAsia="仿宋" w:hAnsi="仿宋" w:cs="仿宋" w:hint="eastAsia"/>
          <w:sz w:val="32"/>
          <w:szCs w:val="32"/>
        </w:rPr>
        <w:t>，</w:t>
      </w:r>
      <w:r>
        <w:rPr>
          <w:rFonts w:ascii="仿宋" w:eastAsia="仿宋" w:hAnsi="仿宋" w:cs="仿宋" w:hint="eastAsia"/>
          <w:sz w:val="32"/>
          <w:szCs w:val="32"/>
        </w:rPr>
        <w:t>2012</w:t>
      </w:r>
      <w:r>
        <w:rPr>
          <w:rFonts w:ascii="仿宋" w:eastAsia="仿宋" w:hAnsi="仿宋" w:cs="仿宋" w:hint="eastAsia"/>
          <w:sz w:val="32"/>
          <w:szCs w:val="32"/>
        </w:rPr>
        <w:t>年</w:t>
      </w:r>
      <w:r>
        <w:rPr>
          <w:rFonts w:ascii="仿宋" w:eastAsia="仿宋" w:hAnsi="仿宋" w:cs="仿宋" w:hint="eastAsia"/>
          <w:sz w:val="32"/>
          <w:szCs w:val="32"/>
        </w:rPr>
        <w:t>4</w:t>
      </w:r>
      <w:r>
        <w:rPr>
          <w:rFonts w:ascii="仿宋" w:eastAsia="仿宋" w:hAnsi="仿宋" w:cs="仿宋" w:hint="eastAsia"/>
          <w:sz w:val="32"/>
          <w:szCs w:val="32"/>
        </w:rPr>
        <w:t>月</w:t>
      </w:r>
      <w:r>
        <w:rPr>
          <w:rFonts w:ascii="仿宋" w:eastAsia="仿宋" w:hAnsi="仿宋" w:cs="仿宋" w:hint="eastAsia"/>
          <w:sz w:val="32"/>
          <w:szCs w:val="32"/>
        </w:rPr>
        <w:t>13</w:t>
      </w:r>
      <w:r>
        <w:rPr>
          <w:rFonts w:ascii="仿宋" w:eastAsia="仿宋" w:hAnsi="仿宋" w:cs="仿宋" w:hint="eastAsia"/>
          <w:sz w:val="32"/>
          <w:szCs w:val="32"/>
        </w:rPr>
        <w:t>日开工建设，</w:t>
      </w:r>
      <w:r>
        <w:rPr>
          <w:rFonts w:ascii="仿宋" w:eastAsia="仿宋" w:hAnsi="仿宋" w:cs="仿宋" w:hint="eastAsia"/>
          <w:sz w:val="32"/>
          <w:szCs w:val="32"/>
        </w:rPr>
        <w:t>2014</w:t>
      </w:r>
      <w:r>
        <w:rPr>
          <w:rFonts w:ascii="仿宋" w:eastAsia="仿宋" w:hAnsi="仿宋" w:cs="仿宋" w:hint="eastAsia"/>
          <w:sz w:val="32"/>
          <w:szCs w:val="32"/>
        </w:rPr>
        <w:t>年</w:t>
      </w:r>
      <w:r>
        <w:rPr>
          <w:rFonts w:ascii="仿宋" w:eastAsia="仿宋" w:hAnsi="仿宋" w:cs="仿宋" w:hint="eastAsia"/>
          <w:sz w:val="32"/>
          <w:szCs w:val="32"/>
        </w:rPr>
        <w:t>9</w:t>
      </w:r>
      <w:r>
        <w:rPr>
          <w:rFonts w:ascii="仿宋" w:eastAsia="仿宋" w:hAnsi="仿宋" w:cs="仿宋" w:hint="eastAsia"/>
          <w:sz w:val="32"/>
          <w:szCs w:val="32"/>
        </w:rPr>
        <w:t>月</w:t>
      </w:r>
      <w:r>
        <w:rPr>
          <w:rFonts w:ascii="仿宋" w:eastAsia="仿宋" w:hAnsi="仿宋" w:cs="仿宋" w:hint="eastAsia"/>
          <w:sz w:val="32"/>
          <w:szCs w:val="32"/>
        </w:rPr>
        <w:t>2</w:t>
      </w:r>
      <w:r>
        <w:rPr>
          <w:rFonts w:ascii="仿宋" w:eastAsia="仿宋" w:hAnsi="仿宋" w:cs="仿宋" w:hint="eastAsia"/>
          <w:sz w:val="32"/>
          <w:szCs w:val="32"/>
        </w:rPr>
        <w:t>日获得国务院批复，</w:t>
      </w:r>
      <w:r>
        <w:rPr>
          <w:rFonts w:ascii="仿宋" w:eastAsia="仿宋" w:hAnsi="仿宋" w:cs="仿宋" w:hint="eastAsia"/>
          <w:sz w:val="32"/>
          <w:szCs w:val="32"/>
        </w:rPr>
        <w:t>2015</w:t>
      </w:r>
      <w:r>
        <w:rPr>
          <w:rFonts w:ascii="仿宋" w:eastAsia="仿宋" w:hAnsi="仿宋" w:cs="仿宋" w:hint="eastAsia"/>
          <w:sz w:val="32"/>
          <w:szCs w:val="32"/>
        </w:rPr>
        <w:t>年</w:t>
      </w:r>
      <w:r>
        <w:rPr>
          <w:rFonts w:ascii="仿宋" w:eastAsia="仿宋" w:hAnsi="仿宋" w:cs="仿宋" w:hint="eastAsia"/>
          <w:sz w:val="32"/>
          <w:szCs w:val="32"/>
        </w:rPr>
        <w:t>1</w:t>
      </w:r>
      <w:r>
        <w:rPr>
          <w:rFonts w:ascii="仿宋" w:eastAsia="仿宋" w:hAnsi="仿宋" w:cs="仿宋" w:hint="eastAsia"/>
          <w:sz w:val="32"/>
          <w:szCs w:val="32"/>
        </w:rPr>
        <w:t>月</w:t>
      </w:r>
      <w:r>
        <w:rPr>
          <w:rFonts w:ascii="仿宋" w:eastAsia="仿宋" w:hAnsi="仿宋" w:cs="仿宋" w:hint="eastAsia"/>
          <w:sz w:val="32"/>
          <w:szCs w:val="32"/>
        </w:rPr>
        <w:t>8</w:t>
      </w:r>
      <w:r>
        <w:rPr>
          <w:rFonts w:ascii="仿宋" w:eastAsia="仿宋" w:hAnsi="仿宋" w:cs="仿宋" w:hint="eastAsia"/>
          <w:sz w:val="32"/>
          <w:szCs w:val="32"/>
        </w:rPr>
        <w:t>日通过了由海关总署牵头的国家十部委联合验收，</w:t>
      </w:r>
      <w:r>
        <w:rPr>
          <w:rFonts w:ascii="仿宋" w:eastAsia="仿宋" w:hAnsi="仿宋" w:cs="仿宋" w:hint="eastAsia"/>
          <w:sz w:val="32"/>
          <w:szCs w:val="32"/>
        </w:rPr>
        <w:t>4</w:t>
      </w:r>
      <w:r>
        <w:rPr>
          <w:rFonts w:ascii="仿宋" w:eastAsia="仿宋" w:hAnsi="仿宋" w:cs="仿宋" w:hint="eastAsia"/>
          <w:sz w:val="32"/>
          <w:szCs w:val="32"/>
        </w:rPr>
        <w:t>月</w:t>
      </w:r>
      <w:r>
        <w:rPr>
          <w:rFonts w:ascii="仿宋" w:eastAsia="仿宋" w:hAnsi="仿宋" w:cs="仿宋" w:hint="eastAsia"/>
          <w:sz w:val="32"/>
          <w:szCs w:val="32"/>
        </w:rPr>
        <w:t>20</w:t>
      </w:r>
      <w:r>
        <w:rPr>
          <w:rFonts w:ascii="仿宋" w:eastAsia="仿宋" w:hAnsi="仿宋" w:cs="仿宋" w:hint="eastAsia"/>
          <w:sz w:val="32"/>
          <w:szCs w:val="32"/>
        </w:rPr>
        <w:t>日正式封关运营</w:t>
      </w:r>
      <w:r>
        <w:rPr>
          <w:rFonts w:ascii="仿宋" w:eastAsia="仿宋" w:hAnsi="仿宋" w:cs="仿宋" w:hint="eastAsia"/>
          <w:sz w:val="32"/>
          <w:szCs w:val="32"/>
        </w:rPr>
        <w:t>。</w:t>
      </w:r>
      <w:r>
        <w:rPr>
          <w:rFonts w:ascii="仿宋" w:eastAsia="仿宋" w:hAnsi="仿宋" w:cs="仿宋" w:hint="eastAsia"/>
          <w:sz w:val="32"/>
          <w:szCs w:val="32"/>
        </w:rPr>
        <w:t>规划有保税仓储、保税加工、口岸操作、航空货运和综合配套服务等五大功能区，具备保税仓储、国际中转、国际采购、国际配送、国际转口贸易和保税加工等功能</w:t>
      </w:r>
      <w:r>
        <w:rPr>
          <w:rFonts w:ascii="仿宋" w:eastAsia="仿宋" w:hAnsi="仿宋" w:cs="仿宋" w:hint="eastAsia"/>
          <w:sz w:val="32"/>
          <w:szCs w:val="32"/>
        </w:rPr>
        <w:t>。</w:t>
      </w:r>
      <w:r>
        <w:rPr>
          <w:rStyle w:val="af0"/>
          <w:rFonts w:ascii="仿宋" w:eastAsia="仿宋" w:hAnsi="仿宋" w:hint="eastAsia"/>
          <w:b w:val="0"/>
          <w:spacing w:val="-4"/>
          <w:sz w:val="32"/>
          <w:szCs w:val="32"/>
        </w:rPr>
        <w:t>编制数</w:t>
      </w:r>
      <w:r>
        <w:rPr>
          <w:rStyle w:val="af0"/>
          <w:rFonts w:ascii="仿宋" w:eastAsia="仿宋" w:hAnsi="仿宋" w:hint="eastAsia"/>
          <w:b w:val="0"/>
          <w:spacing w:val="-4"/>
          <w:sz w:val="32"/>
          <w:szCs w:val="32"/>
        </w:rPr>
        <w:t>9</w:t>
      </w:r>
      <w:r>
        <w:rPr>
          <w:rStyle w:val="af0"/>
          <w:rFonts w:ascii="仿宋" w:eastAsia="仿宋" w:hAnsi="仿宋" w:hint="eastAsia"/>
          <w:b w:val="0"/>
          <w:spacing w:val="-4"/>
          <w:sz w:val="32"/>
          <w:szCs w:val="32"/>
        </w:rPr>
        <w:t>人，其中：行政人员编制</w:t>
      </w:r>
      <w:r>
        <w:rPr>
          <w:rStyle w:val="af0"/>
          <w:rFonts w:ascii="仿宋" w:eastAsia="仿宋" w:hAnsi="仿宋" w:hint="eastAsia"/>
          <w:b w:val="0"/>
          <w:spacing w:val="-4"/>
          <w:sz w:val="32"/>
          <w:szCs w:val="32"/>
        </w:rPr>
        <w:t>4</w:t>
      </w:r>
      <w:r>
        <w:rPr>
          <w:rStyle w:val="af0"/>
          <w:rFonts w:ascii="仿宋" w:eastAsia="仿宋" w:hAnsi="仿宋" w:hint="eastAsia"/>
          <w:b w:val="0"/>
          <w:spacing w:val="-4"/>
          <w:sz w:val="32"/>
          <w:szCs w:val="32"/>
        </w:rPr>
        <w:t>人，全额拨款事业单位人员编制</w:t>
      </w:r>
      <w:r>
        <w:rPr>
          <w:rStyle w:val="af0"/>
          <w:rFonts w:ascii="仿宋" w:eastAsia="仿宋" w:hAnsi="仿宋" w:hint="eastAsia"/>
          <w:b w:val="0"/>
          <w:spacing w:val="-4"/>
          <w:sz w:val="32"/>
          <w:szCs w:val="32"/>
        </w:rPr>
        <w:t>5</w:t>
      </w:r>
      <w:r>
        <w:rPr>
          <w:rStyle w:val="af0"/>
          <w:rFonts w:ascii="仿宋" w:eastAsia="仿宋" w:hAnsi="仿宋" w:hint="eastAsia"/>
          <w:b w:val="0"/>
          <w:spacing w:val="-4"/>
          <w:sz w:val="32"/>
          <w:szCs w:val="32"/>
        </w:rPr>
        <w:t>人。</w:t>
      </w:r>
    </w:p>
    <w:p w:rsidR="00914540" w:rsidRDefault="00D23678">
      <w:pPr>
        <w:adjustRightInd w:val="0"/>
        <w:snapToGrid w:val="0"/>
        <w:spacing w:line="560" w:lineRule="exact"/>
        <w:ind w:firstLineChars="200" w:firstLine="627"/>
        <w:rPr>
          <w:rStyle w:val="af0"/>
          <w:rFonts w:ascii="楷体" w:eastAsia="楷体" w:hAnsi="楷体"/>
          <w:spacing w:val="-4"/>
          <w:sz w:val="32"/>
          <w:szCs w:val="32"/>
        </w:rPr>
      </w:pPr>
      <w:r>
        <w:rPr>
          <w:rStyle w:val="af0"/>
          <w:rFonts w:ascii="楷体" w:eastAsia="楷体" w:hAnsi="楷体" w:hint="eastAsia"/>
          <w:spacing w:val="-4"/>
          <w:sz w:val="32"/>
          <w:szCs w:val="32"/>
        </w:rPr>
        <w:t>（二）项目预算</w:t>
      </w:r>
      <w:r>
        <w:rPr>
          <w:rStyle w:val="af0"/>
          <w:rFonts w:ascii="楷体" w:eastAsia="楷体" w:hAnsi="楷体"/>
          <w:spacing w:val="-4"/>
          <w:sz w:val="32"/>
          <w:szCs w:val="32"/>
        </w:rPr>
        <w:t>绩效目标</w:t>
      </w:r>
      <w:r>
        <w:rPr>
          <w:rStyle w:val="af0"/>
          <w:rFonts w:ascii="楷体" w:eastAsia="楷体" w:hAnsi="楷体" w:hint="eastAsia"/>
          <w:spacing w:val="-4"/>
          <w:sz w:val="32"/>
          <w:szCs w:val="32"/>
        </w:rPr>
        <w:t>设定情况</w:t>
      </w:r>
    </w:p>
    <w:p w:rsidR="00914540" w:rsidRDefault="00D23678">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w:t>
      </w:r>
      <w:r>
        <w:rPr>
          <w:rFonts w:ascii="仿宋" w:eastAsia="仿宋" w:hAnsi="仿宋" w:hint="eastAsia"/>
          <w:b/>
          <w:bCs/>
          <w:spacing w:val="-4"/>
          <w:sz w:val="32"/>
          <w:szCs w:val="32"/>
        </w:rPr>
        <w:t>、项目预期目标及阶段性目标</w:t>
      </w:r>
    </w:p>
    <w:p w:rsidR="00914540" w:rsidRDefault="00D23678">
      <w:pPr>
        <w:ind w:firstLineChars="200" w:firstLine="624"/>
        <w:jc w:val="left"/>
        <w:rPr>
          <w:rFonts w:ascii="仿宋" w:eastAsia="仿宋" w:hAnsi="仿宋"/>
          <w:spacing w:val="-4"/>
          <w:sz w:val="32"/>
          <w:szCs w:val="32"/>
        </w:rPr>
      </w:pPr>
      <w:r>
        <w:rPr>
          <w:rFonts w:ascii="仿宋" w:eastAsia="仿宋" w:hAnsi="仿宋" w:hint="eastAsia"/>
          <w:spacing w:val="-4"/>
          <w:sz w:val="32"/>
          <w:szCs w:val="32"/>
        </w:rPr>
        <w:t>本项目</w:t>
      </w:r>
      <w:r>
        <w:rPr>
          <w:rFonts w:ascii="仿宋" w:eastAsia="仿宋" w:hAnsi="仿宋" w:hint="eastAsia"/>
          <w:spacing w:val="-4"/>
          <w:sz w:val="32"/>
          <w:szCs w:val="32"/>
        </w:rPr>
        <w:t>2018</w:t>
      </w:r>
      <w:r>
        <w:rPr>
          <w:rFonts w:ascii="仿宋" w:eastAsia="仿宋" w:hAnsi="仿宋" w:hint="eastAsia"/>
          <w:spacing w:val="-4"/>
          <w:sz w:val="32"/>
          <w:szCs w:val="32"/>
        </w:rPr>
        <w:t>年目标是：</w:t>
      </w:r>
      <w:r>
        <w:rPr>
          <w:rFonts w:ascii="仿宋" w:eastAsia="仿宋" w:hAnsi="仿宋" w:hint="eastAsia"/>
          <w:spacing w:val="-4"/>
          <w:sz w:val="32"/>
          <w:szCs w:val="32"/>
        </w:rPr>
        <w:t>1. </w:t>
      </w:r>
      <w:r>
        <w:rPr>
          <w:rFonts w:ascii="仿宋" w:eastAsia="仿宋" w:hAnsi="仿宋" w:hint="eastAsia"/>
          <w:spacing w:val="-4"/>
          <w:sz w:val="32"/>
          <w:szCs w:val="32"/>
        </w:rPr>
        <w:t>完成海关监管信息系统网络服务续租服务；</w:t>
      </w:r>
    </w:p>
    <w:p w:rsidR="00914540" w:rsidRDefault="00D23678">
      <w:pPr>
        <w:ind w:firstLineChars="200" w:firstLine="624"/>
        <w:jc w:val="left"/>
        <w:rPr>
          <w:rFonts w:ascii="仿宋" w:eastAsia="仿宋" w:hAnsi="仿宋"/>
          <w:spacing w:val="-4"/>
          <w:sz w:val="32"/>
          <w:szCs w:val="32"/>
        </w:rPr>
      </w:pPr>
      <w:r>
        <w:rPr>
          <w:rFonts w:ascii="仿宋" w:eastAsia="仿宋" w:hAnsi="仿宋" w:hint="eastAsia"/>
          <w:spacing w:val="-4"/>
          <w:sz w:val="32"/>
          <w:szCs w:val="32"/>
        </w:rPr>
        <w:t>2. </w:t>
      </w:r>
      <w:r>
        <w:rPr>
          <w:rFonts w:ascii="仿宋" w:eastAsia="仿宋" w:hAnsi="仿宋" w:hint="eastAsia"/>
          <w:spacing w:val="-4"/>
          <w:sz w:val="32"/>
          <w:szCs w:val="32"/>
        </w:rPr>
        <w:t>保障项目基础设施、软件硬件正常运转，为业务开展提供支撑；</w:t>
      </w:r>
    </w:p>
    <w:p w:rsidR="00914540" w:rsidRDefault="00D23678">
      <w:pPr>
        <w:ind w:firstLineChars="200" w:firstLine="624"/>
        <w:jc w:val="left"/>
        <w:rPr>
          <w:rFonts w:ascii="仿宋" w:eastAsia="仿宋" w:hAnsi="仿宋" w:cs="仿宋"/>
          <w:bCs/>
          <w:spacing w:val="-4"/>
          <w:sz w:val="32"/>
          <w:szCs w:val="32"/>
        </w:rPr>
      </w:pPr>
      <w:r>
        <w:rPr>
          <w:rFonts w:ascii="仿宋" w:eastAsia="仿宋" w:hAnsi="仿宋" w:hint="eastAsia"/>
          <w:spacing w:val="-4"/>
          <w:sz w:val="32"/>
          <w:szCs w:val="32"/>
        </w:rPr>
        <w:t>3.</w:t>
      </w:r>
      <w:r>
        <w:rPr>
          <w:rFonts w:ascii="仿宋" w:eastAsia="仿宋" w:hAnsi="仿宋" w:hint="eastAsia"/>
          <w:spacing w:val="-4"/>
          <w:sz w:val="32"/>
          <w:szCs w:val="32"/>
        </w:rPr>
        <w:t>提高工作效率，提高海关监管信息系统的社会影响力、认知度。</w:t>
      </w:r>
    </w:p>
    <w:p w:rsidR="00914540" w:rsidRDefault="00D23678">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w:t>
      </w:r>
      <w:r>
        <w:rPr>
          <w:rFonts w:ascii="仿宋" w:eastAsia="仿宋" w:hAnsi="仿宋" w:hint="eastAsia"/>
          <w:b/>
          <w:bCs/>
          <w:spacing w:val="-4"/>
          <w:sz w:val="32"/>
          <w:szCs w:val="32"/>
        </w:rPr>
        <w:t>、项目基本性质</w:t>
      </w:r>
    </w:p>
    <w:p w:rsidR="00914540" w:rsidRDefault="00D23678">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w:t>
      </w:r>
      <w:r>
        <w:rPr>
          <w:rFonts w:ascii="仿宋" w:eastAsia="仿宋" w:hAnsi="仿宋" w:hint="eastAsia"/>
          <w:bCs/>
          <w:spacing w:val="-4"/>
          <w:sz w:val="32"/>
          <w:szCs w:val="32"/>
        </w:rPr>
        <w:t>延续项目</w:t>
      </w:r>
      <w:r>
        <w:rPr>
          <w:rFonts w:ascii="仿宋" w:eastAsia="仿宋" w:hAnsi="仿宋" w:hint="eastAsia"/>
          <w:bCs/>
          <w:spacing w:val="-4"/>
          <w:sz w:val="32"/>
          <w:szCs w:val="32"/>
        </w:rPr>
        <w:t>。</w:t>
      </w:r>
    </w:p>
    <w:p w:rsidR="00914540" w:rsidRDefault="00D23678">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w:t>
      </w:r>
      <w:r>
        <w:rPr>
          <w:rFonts w:ascii="仿宋" w:eastAsia="仿宋" w:hAnsi="仿宋" w:hint="eastAsia"/>
          <w:b/>
          <w:bCs/>
          <w:spacing w:val="-4"/>
          <w:sz w:val="32"/>
          <w:szCs w:val="32"/>
        </w:rPr>
        <w:t>、项目用途及范围</w:t>
      </w:r>
    </w:p>
    <w:p w:rsidR="00914540" w:rsidRDefault="00D23678">
      <w:pPr>
        <w:adjustRightInd w:val="0"/>
        <w:snapToGrid w:val="0"/>
        <w:spacing w:line="560" w:lineRule="exact"/>
        <w:ind w:firstLineChars="200" w:firstLine="624"/>
        <w:outlineLvl w:val="0"/>
        <w:rPr>
          <w:rStyle w:val="af0"/>
          <w:rFonts w:ascii="黑体" w:eastAsia="仿宋" w:hAnsi="黑体"/>
          <w:b w:val="0"/>
          <w:spacing w:val="-4"/>
          <w:sz w:val="32"/>
          <w:szCs w:val="32"/>
        </w:rPr>
      </w:pPr>
      <w:r>
        <w:rPr>
          <w:rFonts w:ascii="仿宋" w:eastAsia="仿宋" w:hAnsi="仿宋" w:hint="eastAsia"/>
          <w:spacing w:val="-4"/>
          <w:sz w:val="32"/>
          <w:szCs w:val="32"/>
        </w:rPr>
        <w:t>完成海关监管信息系统网络服务续租服务</w:t>
      </w:r>
      <w:r>
        <w:rPr>
          <w:rFonts w:ascii="仿宋" w:eastAsia="仿宋" w:hAnsi="仿宋" w:hint="eastAsia"/>
          <w:spacing w:val="-4"/>
          <w:sz w:val="32"/>
          <w:szCs w:val="32"/>
        </w:rPr>
        <w:t>，</w:t>
      </w:r>
      <w:r>
        <w:rPr>
          <w:rFonts w:ascii="仿宋" w:eastAsia="仿宋" w:hAnsi="仿宋" w:hint="eastAsia"/>
          <w:spacing w:val="-4"/>
          <w:sz w:val="32"/>
          <w:szCs w:val="32"/>
        </w:rPr>
        <w:t>保障项目基础设施、软件硬件正常运转，为业务开展提供支撑</w:t>
      </w:r>
      <w:r>
        <w:rPr>
          <w:rFonts w:ascii="仿宋" w:eastAsia="仿宋" w:hAnsi="仿宋" w:hint="eastAsia"/>
          <w:spacing w:val="-4"/>
          <w:sz w:val="32"/>
          <w:szCs w:val="32"/>
        </w:rPr>
        <w:t>。</w:t>
      </w:r>
    </w:p>
    <w:p w:rsidR="00914540" w:rsidRDefault="00D23678">
      <w:pPr>
        <w:adjustRightInd w:val="0"/>
        <w:snapToGrid w:val="0"/>
        <w:spacing w:line="560" w:lineRule="exact"/>
        <w:ind w:firstLineChars="200" w:firstLine="624"/>
        <w:outlineLvl w:val="0"/>
        <w:rPr>
          <w:rStyle w:val="af0"/>
          <w:rFonts w:ascii="黑体" w:eastAsia="黑体" w:hAnsi="黑体"/>
          <w:b w:val="0"/>
          <w:spacing w:val="-4"/>
          <w:sz w:val="32"/>
          <w:szCs w:val="32"/>
        </w:rPr>
      </w:pPr>
      <w:r>
        <w:rPr>
          <w:rStyle w:val="af0"/>
          <w:rFonts w:ascii="黑体" w:eastAsia="黑体" w:hAnsi="黑体" w:hint="eastAsia"/>
          <w:b w:val="0"/>
          <w:spacing w:val="-4"/>
          <w:sz w:val="32"/>
          <w:szCs w:val="32"/>
        </w:rPr>
        <w:lastRenderedPageBreak/>
        <w:t>二、项目资金使用及管理情况</w:t>
      </w:r>
    </w:p>
    <w:p w:rsidR="00914540" w:rsidRDefault="00D23678">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（一）项目资金安排落实、总投入等情况分析</w:t>
      </w:r>
    </w:p>
    <w:p w:rsidR="00914540" w:rsidRDefault="00D23678">
      <w:pPr>
        <w:adjustRightInd w:val="0"/>
        <w:snapToGrid w:val="0"/>
        <w:spacing w:line="560" w:lineRule="exact"/>
        <w:ind w:firstLineChars="200" w:firstLine="600"/>
        <w:outlineLvl w:val="0"/>
        <w:rPr>
          <w:rFonts w:ascii="仿宋" w:eastAsia="仿宋" w:hAnsi="仿宋" w:cs="仿宋"/>
          <w:kern w:val="0"/>
          <w:sz w:val="30"/>
          <w:szCs w:val="30"/>
        </w:rPr>
      </w:pPr>
      <w:r>
        <w:rPr>
          <w:rFonts w:ascii="仿宋" w:eastAsia="仿宋" w:hAnsi="仿宋" w:cs="仿宋" w:hint="eastAsia"/>
          <w:kern w:val="0"/>
          <w:sz w:val="30"/>
          <w:szCs w:val="30"/>
        </w:rPr>
        <w:t>2018</w:t>
      </w:r>
      <w:r>
        <w:rPr>
          <w:rFonts w:ascii="仿宋" w:eastAsia="仿宋" w:hAnsi="仿宋" w:cs="仿宋" w:hint="eastAsia"/>
          <w:kern w:val="0"/>
          <w:sz w:val="30"/>
          <w:szCs w:val="30"/>
        </w:rPr>
        <w:t>年度实际预算金额为</w:t>
      </w:r>
      <w:r>
        <w:rPr>
          <w:rFonts w:ascii="仿宋" w:eastAsia="仿宋" w:hAnsi="仿宋" w:cs="仿宋" w:hint="eastAsia"/>
          <w:kern w:val="0"/>
          <w:sz w:val="30"/>
          <w:szCs w:val="30"/>
        </w:rPr>
        <w:t>15</w:t>
      </w:r>
      <w:r>
        <w:rPr>
          <w:rFonts w:ascii="仿宋" w:eastAsia="仿宋" w:hAnsi="仿宋" w:cs="仿宋" w:hint="eastAsia"/>
          <w:kern w:val="0"/>
          <w:sz w:val="30"/>
          <w:szCs w:val="30"/>
        </w:rPr>
        <w:t>万元整。实际到位</w:t>
      </w:r>
      <w:r>
        <w:rPr>
          <w:rFonts w:ascii="仿宋" w:eastAsia="仿宋" w:hAnsi="仿宋" w:cs="仿宋" w:hint="eastAsia"/>
          <w:kern w:val="0"/>
          <w:sz w:val="30"/>
          <w:szCs w:val="30"/>
        </w:rPr>
        <w:t>15</w:t>
      </w:r>
      <w:r>
        <w:rPr>
          <w:rFonts w:ascii="仿宋" w:eastAsia="仿宋" w:hAnsi="仿宋" w:cs="仿宋" w:hint="eastAsia"/>
          <w:kern w:val="0"/>
          <w:sz w:val="30"/>
          <w:szCs w:val="30"/>
        </w:rPr>
        <w:t>万元整，预算执行率</w:t>
      </w:r>
      <w:r>
        <w:rPr>
          <w:rFonts w:ascii="仿宋" w:eastAsia="仿宋" w:hAnsi="仿宋" w:cs="仿宋" w:hint="eastAsia"/>
          <w:kern w:val="0"/>
          <w:sz w:val="30"/>
          <w:szCs w:val="30"/>
        </w:rPr>
        <w:t>100%</w:t>
      </w:r>
      <w:r>
        <w:rPr>
          <w:rFonts w:ascii="仿宋" w:eastAsia="仿宋" w:hAnsi="仿宋" w:cs="仿宋" w:hint="eastAsia"/>
          <w:kern w:val="0"/>
          <w:sz w:val="30"/>
          <w:szCs w:val="30"/>
        </w:rPr>
        <w:t>。</w:t>
      </w:r>
    </w:p>
    <w:p w:rsidR="00914540" w:rsidRDefault="00D23678">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（二）项目资金实际使用情况分析</w:t>
      </w:r>
    </w:p>
    <w:p w:rsidR="00914540" w:rsidRDefault="00D23678">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此项目资金</w:t>
      </w:r>
      <w:proofErr w:type="gramStart"/>
      <w:r>
        <w:rPr>
          <w:rFonts w:ascii="仿宋" w:eastAsia="仿宋" w:hAnsi="仿宋" w:hint="eastAsia"/>
          <w:bCs/>
          <w:spacing w:val="-4"/>
          <w:sz w:val="32"/>
          <w:szCs w:val="32"/>
        </w:rPr>
        <w:t>由综保</w:t>
      </w:r>
      <w:proofErr w:type="gramEnd"/>
      <w:r>
        <w:rPr>
          <w:rFonts w:ascii="仿宋" w:eastAsia="仿宋" w:hAnsi="仿宋" w:hint="eastAsia"/>
          <w:bCs/>
          <w:spacing w:val="-4"/>
          <w:sz w:val="32"/>
          <w:szCs w:val="32"/>
        </w:rPr>
        <w:t>区管理委员会向喀什经济开发区财政局提出用款申请，经与移动公司协商一致，签订合同，经过审批后拨付至管委会，再由管委会支付给网络运营商共计</w:t>
      </w:r>
      <w:r>
        <w:rPr>
          <w:rFonts w:ascii="仿宋" w:eastAsia="仿宋" w:hAnsi="仿宋" w:hint="eastAsia"/>
          <w:bCs/>
          <w:spacing w:val="-4"/>
          <w:sz w:val="32"/>
          <w:szCs w:val="32"/>
        </w:rPr>
        <w:t>15</w:t>
      </w:r>
      <w:r>
        <w:rPr>
          <w:rFonts w:ascii="仿宋" w:eastAsia="仿宋" w:hAnsi="仿宋" w:hint="eastAsia"/>
          <w:bCs/>
          <w:spacing w:val="-4"/>
          <w:sz w:val="32"/>
          <w:szCs w:val="32"/>
        </w:rPr>
        <w:t>万元</w:t>
      </w:r>
      <w:proofErr w:type="gramStart"/>
      <w:r>
        <w:rPr>
          <w:rFonts w:ascii="仿宋" w:eastAsia="仿宋" w:hAnsi="仿宋" w:hint="eastAsia"/>
          <w:bCs/>
          <w:spacing w:val="-4"/>
          <w:sz w:val="32"/>
          <w:szCs w:val="32"/>
        </w:rPr>
        <w:t>整项目</w:t>
      </w:r>
      <w:proofErr w:type="gramEnd"/>
      <w:r>
        <w:rPr>
          <w:rFonts w:ascii="仿宋" w:eastAsia="仿宋" w:hAnsi="仿宋" w:hint="eastAsia"/>
          <w:bCs/>
          <w:spacing w:val="-4"/>
          <w:sz w:val="32"/>
          <w:szCs w:val="32"/>
        </w:rPr>
        <w:t>实际执行</w:t>
      </w:r>
      <w:r>
        <w:rPr>
          <w:rFonts w:ascii="仿宋" w:eastAsia="仿宋" w:hAnsi="仿宋" w:hint="eastAsia"/>
          <w:bCs/>
          <w:spacing w:val="-4"/>
          <w:sz w:val="32"/>
          <w:szCs w:val="32"/>
        </w:rPr>
        <w:t>8.299015</w:t>
      </w:r>
      <w:r>
        <w:rPr>
          <w:rFonts w:ascii="仿宋" w:eastAsia="仿宋" w:hAnsi="仿宋" w:hint="eastAsia"/>
          <w:bCs/>
          <w:spacing w:val="-4"/>
          <w:sz w:val="32"/>
          <w:szCs w:val="32"/>
        </w:rPr>
        <w:t>万元，结转结余</w:t>
      </w:r>
      <w:r>
        <w:rPr>
          <w:rFonts w:ascii="仿宋" w:eastAsia="仿宋" w:hAnsi="仿宋" w:hint="eastAsia"/>
          <w:bCs/>
          <w:spacing w:val="-4"/>
          <w:sz w:val="32"/>
          <w:szCs w:val="32"/>
        </w:rPr>
        <w:t>6.700985</w:t>
      </w:r>
      <w:r>
        <w:rPr>
          <w:rFonts w:ascii="仿宋" w:eastAsia="仿宋" w:hAnsi="仿宋" w:hint="eastAsia"/>
          <w:bCs/>
          <w:spacing w:val="-4"/>
          <w:sz w:val="32"/>
          <w:szCs w:val="32"/>
        </w:rPr>
        <w:t>万元。</w:t>
      </w:r>
    </w:p>
    <w:p w:rsidR="00914540" w:rsidRDefault="00D23678">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（三）项目资金管理情况分析</w:t>
      </w:r>
    </w:p>
    <w:p w:rsidR="00914540" w:rsidRDefault="00D23678">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后勤服务中心制定资金使用计划，具体经办签订合同，开具发票事宜。</w:t>
      </w:r>
    </w:p>
    <w:p w:rsidR="00914540" w:rsidRDefault="00D23678">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严格按照预算金额申请资金并执行，根据日常运营管理需要，按季度支付网络费用，</w:t>
      </w:r>
      <w:proofErr w:type="gramStart"/>
      <w:r>
        <w:rPr>
          <w:rStyle w:val="af0"/>
          <w:rFonts w:ascii="仿宋" w:eastAsia="仿宋" w:hAnsi="仿宋" w:hint="eastAsia"/>
          <w:b w:val="0"/>
          <w:spacing w:val="-4"/>
          <w:sz w:val="32"/>
          <w:szCs w:val="32"/>
        </w:rPr>
        <w:t>做好综保区</w:t>
      </w:r>
      <w:proofErr w:type="gramEnd"/>
      <w:r>
        <w:rPr>
          <w:rStyle w:val="af0"/>
          <w:rFonts w:ascii="仿宋" w:eastAsia="仿宋" w:hAnsi="仿宋" w:hint="eastAsia"/>
          <w:b w:val="0"/>
          <w:spacing w:val="-4"/>
          <w:sz w:val="32"/>
          <w:szCs w:val="32"/>
        </w:rPr>
        <w:t>工作人员正常开展业务的网络保障，合理合法管理使用该项目资金。</w:t>
      </w:r>
    </w:p>
    <w:p w:rsidR="00914540" w:rsidRDefault="00D23678">
      <w:pPr>
        <w:adjustRightInd w:val="0"/>
        <w:snapToGrid w:val="0"/>
        <w:spacing w:line="560" w:lineRule="exact"/>
        <w:ind w:firstLineChars="200" w:firstLine="624"/>
        <w:outlineLvl w:val="0"/>
        <w:rPr>
          <w:rStyle w:val="af0"/>
          <w:rFonts w:ascii="黑体" w:eastAsia="黑体" w:hAnsi="黑体"/>
          <w:b w:val="0"/>
          <w:spacing w:val="-4"/>
          <w:sz w:val="32"/>
          <w:szCs w:val="32"/>
        </w:rPr>
      </w:pPr>
      <w:r>
        <w:rPr>
          <w:rStyle w:val="af0"/>
          <w:rFonts w:ascii="黑体" w:eastAsia="黑体" w:hAnsi="黑体" w:hint="eastAsia"/>
          <w:b w:val="0"/>
          <w:spacing w:val="-4"/>
          <w:sz w:val="32"/>
          <w:szCs w:val="32"/>
        </w:rPr>
        <w:t>三、项目组织实施情况</w:t>
      </w:r>
    </w:p>
    <w:p w:rsidR="00914540" w:rsidRDefault="00D23678">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（一）项目组织情况分析</w:t>
      </w:r>
    </w:p>
    <w:p w:rsidR="00914540" w:rsidRDefault="00D23678">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1</w:t>
      </w:r>
      <w:r>
        <w:rPr>
          <w:rFonts w:ascii="仿宋" w:eastAsia="仿宋" w:hAnsi="仿宋" w:hint="eastAsia"/>
          <w:bCs/>
          <w:spacing w:val="-4"/>
          <w:sz w:val="32"/>
          <w:szCs w:val="32"/>
        </w:rPr>
        <w:t>、合理编制绩效目标</w:t>
      </w:r>
    </w:p>
    <w:p w:rsidR="00914540" w:rsidRDefault="00D23678">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结合</w:t>
      </w:r>
      <w:r>
        <w:rPr>
          <w:rFonts w:ascii="仿宋" w:eastAsia="仿宋" w:hAnsi="仿宋" w:hint="eastAsia"/>
          <w:bCs/>
          <w:spacing w:val="-4"/>
          <w:sz w:val="32"/>
          <w:szCs w:val="32"/>
        </w:rPr>
        <w:t>2018</w:t>
      </w:r>
      <w:r>
        <w:rPr>
          <w:rFonts w:ascii="仿宋" w:eastAsia="仿宋" w:hAnsi="仿宋" w:hint="eastAsia"/>
          <w:bCs/>
          <w:spacing w:val="-4"/>
          <w:sz w:val="32"/>
          <w:szCs w:val="32"/>
        </w:rPr>
        <w:t>年的工作计划</w:t>
      </w:r>
      <w:r>
        <w:rPr>
          <w:rFonts w:ascii="仿宋" w:eastAsia="仿宋" w:hAnsi="仿宋" w:hint="eastAsia"/>
          <w:bCs/>
          <w:spacing w:val="-4"/>
          <w:sz w:val="32"/>
          <w:szCs w:val="32"/>
        </w:rPr>
        <w:t>,</w:t>
      </w:r>
      <w:r>
        <w:rPr>
          <w:rFonts w:ascii="仿宋" w:eastAsia="仿宋" w:hAnsi="仿宋" w:hint="eastAsia"/>
          <w:bCs/>
          <w:spacing w:val="-4"/>
          <w:sz w:val="32"/>
          <w:szCs w:val="32"/>
        </w:rPr>
        <w:t>在进行研究、论证的基础、发展趋势等</w:t>
      </w:r>
      <w:r>
        <w:rPr>
          <w:rFonts w:ascii="仿宋" w:eastAsia="仿宋" w:hAnsi="仿宋" w:hint="eastAsia"/>
          <w:bCs/>
          <w:spacing w:val="-4"/>
          <w:sz w:val="32"/>
          <w:szCs w:val="32"/>
        </w:rPr>
        <w:t>,</w:t>
      </w:r>
      <w:r>
        <w:rPr>
          <w:rFonts w:ascii="仿宋" w:eastAsia="仿宋" w:hAnsi="仿宋" w:hint="eastAsia"/>
          <w:bCs/>
          <w:spacing w:val="-4"/>
          <w:sz w:val="32"/>
          <w:szCs w:val="32"/>
        </w:rPr>
        <w:t>制定了切合实际、的年度目标。</w:t>
      </w:r>
    </w:p>
    <w:p w:rsidR="00914540" w:rsidRDefault="00D23678">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可量化：合同期限为一年，共开通</w:t>
      </w:r>
      <w:r>
        <w:rPr>
          <w:rFonts w:ascii="仿宋" w:eastAsia="仿宋" w:hAnsi="仿宋" w:hint="eastAsia"/>
          <w:bCs/>
          <w:spacing w:val="-4"/>
          <w:sz w:val="32"/>
          <w:szCs w:val="32"/>
        </w:rPr>
        <w:t>5</w:t>
      </w:r>
      <w:r>
        <w:rPr>
          <w:rFonts w:ascii="仿宋" w:eastAsia="仿宋" w:hAnsi="仿宋" w:hint="eastAsia"/>
          <w:bCs/>
          <w:spacing w:val="-4"/>
          <w:sz w:val="32"/>
          <w:szCs w:val="32"/>
        </w:rPr>
        <w:t>条网络专线，分别确保海关各种系统运行需要的网络支撑，保证网络正常运行率。和故障排除率均保持较高水平。</w:t>
      </w:r>
    </w:p>
    <w:p w:rsidR="00914540" w:rsidRDefault="00D23678">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可考评：网络故障修复响应时间及网络运行维护响应时间</w:t>
      </w:r>
      <w:r>
        <w:rPr>
          <w:rFonts w:ascii="仿宋" w:eastAsia="仿宋" w:hAnsi="仿宋" w:hint="eastAsia"/>
          <w:bCs/>
          <w:spacing w:val="-4"/>
          <w:sz w:val="32"/>
          <w:szCs w:val="32"/>
        </w:rPr>
        <w:lastRenderedPageBreak/>
        <w:t>均保持在</w:t>
      </w:r>
      <w:r>
        <w:rPr>
          <w:rFonts w:ascii="仿宋" w:eastAsia="仿宋" w:hAnsi="仿宋" w:hint="eastAsia"/>
          <w:bCs/>
          <w:spacing w:val="-4"/>
          <w:sz w:val="32"/>
          <w:szCs w:val="32"/>
        </w:rPr>
        <w:t>2</w:t>
      </w:r>
      <w:r>
        <w:rPr>
          <w:rFonts w:ascii="仿宋" w:eastAsia="仿宋" w:hAnsi="仿宋" w:hint="eastAsia"/>
          <w:bCs/>
          <w:spacing w:val="-4"/>
          <w:sz w:val="32"/>
          <w:szCs w:val="32"/>
        </w:rPr>
        <w:t>小时以内，确保修复、维护网络的效率。严格控制预算成本。提高海关监管信息系统社会影响力，保证海关</w:t>
      </w:r>
      <w:proofErr w:type="gramStart"/>
      <w:r>
        <w:rPr>
          <w:rFonts w:ascii="仿宋" w:eastAsia="仿宋" w:hAnsi="仿宋" w:hint="eastAsia"/>
          <w:bCs/>
          <w:spacing w:val="-4"/>
          <w:sz w:val="32"/>
          <w:szCs w:val="32"/>
        </w:rPr>
        <w:t>在综保区内</w:t>
      </w:r>
      <w:proofErr w:type="gramEnd"/>
      <w:r>
        <w:rPr>
          <w:rFonts w:ascii="仿宋" w:eastAsia="仿宋" w:hAnsi="仿宋" w:hint="eastAsia"/>
          <w:bCs/>
          <w:spacing w:val="-4"/>
          <w:sz w:val="32"/>
          <w:szCs w:val="32"/>
        </w:rPr>
        <w:t>正常开展业务。</w:t>
      </w:r>
    </w:p>
    <w:p w:rsidR="00914540" w:rsidRDefault="00D23678">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资金覆盖率和项目覆盖率符合年度预算布置要求。</w:t>
      </w:r>
    </w:p>
    <w:p w:rsidR="00914540" w:rsidRDefault="00D23678">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2</w:t>
      </w:r>
      <w:r>
        <w:rPr>
          <w:rFonts w:ascii="仿宋" w:eastAsia="仿宋" w:hAnsi="仿宋" w:hint="eastAsia"/>
          <w:bCs/>
          <w:spacing w:val="-4"/>
          <w:sz w:val="32"/>
          <w:szCs w:val="32"/>
        </w:rPr>
        <w:t>、加强项目运行管理</w:t>
      </w:r>
    </w:p>
    <w:p w:rsidR="00914540" w:rsidRDefault="00D23678">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在项目运行和资金管理方面按照专项预算资金管理使用制度的规定和要求，及时申请，及时审批和支付，确保</w:t>
      </w:r>
      <w:r>
        <w:rPr>
          <w:rFonts w:ascii="仿宋" w:eastAsia="仿宋" w:hAnsi="仿宋" w:hint="eastAsia"/>
          <w:bCs/>
          <w:spacing w:val="-4"/>
          <w:sz w:val="32"/>
          <w:szCs w:val="32"/>
        </w:rPr>
        <w:t>15</w:t>
      </w:r>
      <w:r>
        <w:rPr>
          <w:rFonts w:ascii="仿宋" w:eastAsia="仿宋" w:hAnsi="仿宋" w:hint="eastAsia"/>
          <w:bCs/>
          <w:spacing w:val="-4"/>
          <w:sz w:val="32"/>
          <w:szCs w:val="32"/>
        </w:rPr>
        <w:t>万元的网络费正常的使用。不提前</w:t>
      </w:r>
      <w:r>
        <w:rPr>
          <w:rFonts w:ascii="仿宋" w:eastAsia="仿宋" w:hAnsi="仿宋" w:hint="eastAsia"/>
          <w:bCs/>
          <w:spacing w:val="-4"/>
          <w:sz w:val="32"/>
          <w:szCs w:val="32"/>
        </w:rPr>
        <w:t>或推后支付，确保预算资金不浪费，</w:t>
      </w:r>
      <w:proofErr w:type="gramStart"/>
      <w:r>
        <w:rPr>
          <w:rFonts w:ascii="仿宋" w:eastAsia="仿宋" w:hAnsi="仿宋" w:hint="eastAsia"/>
          <w:bCs/>
          <w:spacing w:val="-4"/>
          <w:sz w:val="32"/>
          <w:szCs w:val="32"/>
        </w:rPr>
        <w:t>不</w:t>
      </w:r>
      <w:proofErr w:type="gramEnd"/>
      <w:r>
        <w:rPr>
          <w:rFonts w:ascii="仿宋" w:eastAsia="仿宋" w:hAnsi="仿宋" w:hint="eastAsia"/>
          <w:bCs/>
          <w:spacing w:val="-4"/>
          <w:sz w:val="32"/>
          <w:szCs w:val="32"/>
        </w:rPr>
        <w:t>闲置，不影响正常工作的开展。并在后勤服务中心设置专门的信息维护岗位，有专人负责维护，保障网络正常运行，出险故障及时清理、维护。</w:t>
      </w:r>
    </w:p>
    <w:p w:rsidR="00914540" w:rsidRDefault="00D23678">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本项目不存在调整情况</w:t>
      </w:r>
      <w:r>
        <w:rPr>
          <w:rFonts w:ascii="仿宋" w:eastAsia="仿宋" w:hAnsi="仿宋" w:hint="eastAsia"/>
          <w:bCs/>
          <w:spacing w:val="-4"/>
          <w:sz w:val="32"/>
          <w:szCs w:val="32"/>
        </w:rPr>
        <w:t>，</w:t>
      </w:r>
      <w:r>
        <w:rPr>
          <w:rFonts w:ascii="仿宋" w:eastAsia="仿宋" w:hAnsi="仿宋" w:hint="eastAsia"/>
          <w:bCs/>
          <w:spacing w:val="-4"/>
          <w:sz w:val="32"/>
          <w:szCs w:val="32"/>
        </w:rPr>
        <w:t>本项目不存在检查验收程序。</w:t>
      </w:r>
    </w:p>
    <w:p w:rsidR="00914540" w:rsidRDefault="00D23678">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（二）项目管理情况分析</w:t>
      </w:r>
    </w:p>
    <w:p w:rsidR="00914540" w:rsidRDefault="00D23678" w:rsidP="00E617D7">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按年度开展项目支出绩效</w:t>
      </w:r>
      <w:r w:rsidR="00E617D7">
        <w:rPr>
          <w:rFonts w:ascii="仿宋" w:eastAsia="仿宋" w:hAnsi="仿宋" w:hint="eastAsia"/>
          <w:bCs/>
          <w:spacing w:val="-4"/>
          <w:sz w:val="32"/>
          <w:szCs w:val="32"/>
        </w:rPr>
        <w:t>跟踪</w:t>
      </w:r>
      <w:bookmarkStart w:id="0" w:name="_GoBack"/>
      <w:bookmarkEnd w:id="0"/>
      <w:r>
        <w:rPr>
          <w:rFonts w:ascii="仿宋" w:eastAsia="仿宋" w:hAnsi="仿宋" w:hint="eastAsia"/>
          <w:bCs/>
          <w:spacing w:val="-4"/>
          <w:sz w:val="32"/>
          <w:szCs w:val="32"/>
        </w:rPr>
        <w:t>工作</w:t>
      </w:r>
      <w:r>
        <w:rPr>
          <w:rFonts w:ascii="仿宋" w:eastAsia="仿宋" w:hAnsi="仿宋" w:hint="eastAsia"/>
          <w:bCs/>
          <w:spacing w:val="-4"/>
          <w:sz w:val="32"/>
          <w:szCs w:val="32"/>
        </w:rPr>
        <w:t>,</w:t>
      </w:r>
      <w:r>
        <w:rPr>
          <w:rFonts w:ascii="仿宋" w:eastAsia="仿宋" w:hAnsi="仿宋" w:hint="eastAsia"/>
          <w:bCs/>
          <w:spacing w:val="-4"/>
          <w:sz w:val="32"/>
          <w:szCs w:val="32"/>
        </w:rPr>
        <w:t>及时收集汇总季度目标完成情况</w:t>
      </w:r>
      <w:r>
        <w:rPr>
          <w:rFonts w:ascii="仿宋" w:eastAsia="仿宋" w:hAnsi="仿宋" w:hint="eastAsia"/>
          <w:bCs/>
          <w:spacing w:val="-4"/>
          <w:sz w:val="32"/>
          <w:szCs w:val="32"/>
        </w:rPr>
        <w:t>,</w:t>
      </w:r>
      <w:r>
        <w:rPr>
          <w:rFonts w:ascii="仿宋" w:eastAsia="仿宋" w:hAnsi="仿宋" w:hint="eastAsia"/>
          <w:bCs/>
          <w:spacing w:val="-4"/>
          <w:sz w:val="32"/>
          <w:szCs w:val="32"/>
        </w:rPr>
        <w:t>发现严重偏差</w:t>
      </w:r>
      <w:r>
        <w:rPr>
          <w:rFonts w:ascii="仿宋" w:eastAsia="仿宋" w:hAnsi="仿宋" w:hint="eastAsia"/>
          <w:bCs/>
          <w:spacing w:val="-4"/>
          <w:sz w:val="32"/>
          <w:szCs w:val="32"/>
        </w:rPr>
        <w:t>,</w:t>
      </w:r>
      <w:r>
        <w:rPr>
          <w:rFonts w:ascii="仿宋" w:eastAsia="仿宋" w:hAnsi="仿宋" w:hint="eastAsia"/>
          <w:bCs/>
          <w:spacing w:val="-4"/>
          <w:sz w:val="32"/>
          <w:szCs w:val="32"/>
        </w:rPr>
        <w:t>及时反馈</w:t>
      </w:r>
      <w:r>
        <w:rPr>
          <w:rFonts w:ascii="仿宋" w:eastAsia="仿宋" w:hAnsi="仿宋" w:hint="eastAsia"/>
          <w:bCs/>
          <w:spacing w:val="-4"/>
          <w:sz w:val="32"/>
          <w:szCs w:val="32"/>
        </w:rPr>
        <w:t>,</w:t>
      </w:r>
      <w:r>
        <w:rPr>
          <w:rFonts w:ascii="仿宋" w:eastAsia="仿宋" w:hAnsi="仿宋" w:hint="eastAsia"/>
          <w:bCs/>
          <w:spacing w:val="-4"/>
          <w:sz w:val="32"/>
          <w:szCs w:val="32"/>
        </w:rPr>
        <w:t>采取有效措施</w:t>
      </w:r>
      <w:r>
        <w:rPr>
          <w:rFonts w:ascii="仿宋" w:eastAsia="仿宋" w:hAnsi="仿宋" w:hint="eastAsia"/>
          <w:bCs/>
          <w:spacing w:val="-4"/>
          <w:sz w:val="32"/>
          <w:szCs w:val="32"/>
        </w:rPr>
        <w:t>,</w:t>
      </w:r>
      <w:r>
        <w:rPr>
          <w:rFonts w:ascii="仿宋" w:eastAsia="仿宋" w:hAnsi="仿宋" w:hint="eastAsia"/>
          <w:bCs/>
          <w:spacing w:val="-4"/>
          <w:sz w:val="32"/>
          <w:szCs w:val="32"/>
        </w:rPr>
        <w:t>重点跟踪</w:t>
      </w:r>
      <w:r>
        <w:rPr>
          <w:rFonts w:ascii="仿宋" w:eastAsia="仿宋" w:hAnsi="仿宋" w:hint="eastAsia"/>
          <w:bCs/>
          <w:spacing w:val="-4"/>
          <w:sz w:val="32"/>
          <w:szCs w:val="32"/>
        </w:rPr>
        <w:t>,</w:t>
      </w:r>
      <w:r>
        <w:rPr>
          <w:rFonts w:ascii="仿宋" w:eastAsia="仿宋" w:hAnsi="仿宋" w:hint="eastAsia"/>
          <w:bCs/>
          <w:spacing w:val="-4"/>
          <w:sz w:val="32"/>
          <w:szCs w:val="32"/>
        </w:rPr>
        <w:t>及时纠偏</w:t>
      </w:r>
      <w:r>
        <w:rPr>
          <w:rFonts w:ascii="仿宋" w:eastAsia="仿宋" w:hAnsi="仿宋" w:hint="eastAsia"/>
          <w:bCs/>
          <w:spacing w:val="-4"/>
          <w:sz w:val="32"/>
          <w:szCs w:val="32"/>
        </w:rPr>
        <w:t>,</w:t>
      </w:r>
      <w:r>
        <w:rPr>
          <w:rFonts w:ascii="仿宋" w:eastAsia="仿宋" w:hAnsi="仿宋" w:hint="eastAsia"/>
          <w:bCs/>
          <w:spacing w:val="-4"/>
          <w:sz w:val="32"/>
          <w:szCs w:val="32"/>
        </w:rPr>
        <w:t>阶段性任务能够按计划完成</w:t>
      </w:r>
      <w:r>
        <w:rPr>
          <w:rFonts w:ascii="仿宋" w:eastAsia="仿宋" w:hAnsi="仿宋" w:hint="eastAsia"/>
          <w:bCs/>
          <w:spacing w:val="-4"/>
          <w:sz w:val="32"/>
          <w:szCs w:val="32"/>
        </w:rPr>
        <w:t>,</w:t>
      </w:r>
      <w:r>
        <w:rPr>
          <w:rFonts w:ascii="仿宋" w:eastAsia="仿宋" w:hAnsi="仿宋" w:hint="eastAsia"/>
          <w:bCs/>
          <w:spacing w:val="-4"/>
          <w:sz w:val="32"/>
          <w:szCs w:val="32"/>
        </w:rPr>
        <w:t>全年性任务能够按序时进度执行</w:t>
      </w:r>
      <w:r>
        <w:rPr>
          <w:rFonts w:ascii="仿宋" w:eastAsia="仿宋" w:hAnsi="仿宋" w:hint="eastAsia"/>
          <w:bCs/>
          <w:spacing w:val="-4"/>
          <w:sz w:val="32"/>
          <w:szCs w:val="32"/>
        </w:rPr>
        <w:t>,</w:t>
      </w:r>
      <w:r>
        <w:rPr>
          <w:rFonts w:ascii="仿宋" w:eastAsia="仿宋" w:hAnsi="仿宋" w:hint="eastAsia"/>
          <w:bCs/>
          <w:spacing w:val="-4"/>
          <w:sz w:val="32"/>
          <w:szCs w:val="32"/>
        </w:rPr>
        <w:t>保证了年度目标任务完成。</w:t>
      </w:r>
    </w:p>
    <w:p w:rsidR="00914540" w:rsidRDefault="00D23678">
      <w:pPr>
        <w:adjustRightInd w:val="0"/>
        <w:snapToGrid w:val="0"/>
        <w:spacing w:line="560" w:lineRule="exact"/>
        <w:ind w:firstLineChars="200" w:firstLine="624"/>
        <w:outlineLvl w:val="0"/>
        <w:rPr>
          <w:rStyle w:val="af0"/>
          <w:rFonts w:ascii="黑体" w:eastAsia="黑体" w:hAnsi="黑体"/>
        </w:rPr>
      </w:pPr>
      <w:r>
        <w:rPr>
          <w:rStyle w:val="af0"/>
          <w:rFonts w:ascii="黑体" w:eastAsia="黑体" w:hAnsi="黑体" w:hint="eastAsia"/>
          <w:b w:val="0"/>
          <w:spacing w:val="-4"/>
          <w:sz w:val="32"/>
          <w:szCs w:val="32"/>
        </w:rPr>
        <w:t>四、项目绩效情况</w:t>
      </w:r>
    </w:p>
    <w:p w:rsidR="00914540" w:rsidRDefault="00D23678">
      <w:pPr>
        <w:adjustRightInd w:val="0"/>
        <w:snapToGrid w:val="0"/>
        <w:spacing w:line="560" w:lineRule="exact"/>
        <w:ind w:firstLineChars="200" w:firstLine="627"/>
        <w:outlineLvl w:val="0"/>
        <w:rPr>
          <w:rStyle w:val="af0"/>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914540" w:rsidRDefault="00D23678">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bCs/>
          <w:spacing w:val="-4"/>
          <w:sz w:val="32"/>
          <w:szCs w:val="32"/>
        </w:rPr>
        <w:t>本项目共设置一级指标</w:t>
      </w:r>
      <w:r>
        <w:rPr>
          <w:rFonts w:ascii="仿宋" w:eastAsia="仿宋" w:hAnsi="仿宋" w:hint="eastAsia"/>
          <w:bCs/>
          <w:spacing w:val="-4"/>
          <w:sz w:val="32"/>
          <w:szCs w:val="32"/>
        </w:rPr>
        <w:t>1</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二级指标</w:t>
      </w:r>
      <w:r>
        <w:rPr>
          <w:rFonts w:ascii="仿宋" w:eastAsia="仿宋" w:hAnsi="仿宋" w:hint="eastAsia"/>
          <w:bCs/>
          <w:spacing w:val="-4"/>
          <w:sz w:val="32"/>
          <w:szCs w:val="32"/>
        </w:rPr>
        <w:t>6</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三级指标</w:t>
      </w:r>
      <w:r>
        <w:rPr>
          <w:rFonts w:ascii="仿宋" w:eastAsia="仿宋" w:hAnsi="仿宋" w:hint="eastAsia"/>
          <w:bCs/>
          <w:spacing w:val="-4"/>
          <w:sz w:val="32"/>
          <w:szCs w:val="32"/>
        </w:rPr>
        <w:t>12</w:t>
      </w:r>
      <w:r>
        <w:rPr>
          <w:rFonts w:ascii="仿宋" w:eastAsia="仿宋" w:hAnsi="仿宋"/>
          <w:bCs/>
          <w:spacing w:val="-4"/>
          <w:sz w:val="32"/>
          <w:szCs w:val="32"/>
        </w:rPr>
        <w:t>个</w:t>
      </w:r>
      <w:r>
        <w:rPr>
          <w:rFonts w:ascii="仿宋" w:eastAsia="仿宋" w:hAnsi="仿宋" w:hint="eastAsia"/>
          <w:bCs/>
          <w:spacing w:val="-4"/>
          <w:sz w:val="32"/>
          <w:szCs w:val="32"/>
        </w:rPr>
        <w:t>，其中</w:t>
      </w:r>
      <w:r>
        <w:rPr>
          <w:rFonts w:ascii="仿宋" w:eastAsia="仿宋" w:hAnsi="仿宋"/>
          <w:bCs/>
          <w:spacing w:val="-4"/>
          <w:sz w:val="32"/>
          <w:szCs w:val="32"/>
        </w:rPr>
        <w:t>已完成三级指标</w:t>
      </w:r>
      <w:r>
        <w:rPr>
          <w:rFonts w:ascii="仿宋" w:eastAsia="仿宋" w:hAnsi="仿宋" w:hint="eastAsia"/>
          <w:bCs/>
          <w:spacing w:val="-4"/>
          <w:sz w:val="32"/>
          <w:szCs w:val="32"/>
        </w:rPr>
        <w:t>12</w:t>
      </w:r>
      <w:r>
        <w:rPr>
          <w:rFonts w:ascii="仿宋" w:eastAsia="仿宋" w:hAnsi="仿宋"/>
          <w:bCs/>
          <w:spacing w:val="-4"/>
          <w:sz w:val="32"/>
          <w:szCs w:val="32"/>
        </w:rPr>
        <w:t>个</w:t>
      </w:r>
      <w:r>
        <w:rPr>
          <w:rFonts w:ascii="仿宋" w:eastAsia="仿宋" w:hAnsi="仿宋" w:hint="eastAsia"/>
          <w:bCs/>
          <w:spacing w:val="-4"/>
          <w:sz w:val="32"/>
          <w:szCs w:val="32"/>
        </w:rPr>
        <w:t>，指标完成率为</w:t>
      </w:r>
      <w:r>
        <w:rPr>
          <w:rFonts w:ascii="仿宋" w:eastAsia="仿宋" w:hAnsi="仿宋" w:hint="eastAsia"/>
          <w:bCs/>
          <w:spacing w:val="-4"/>
          <w:sz w:val="32"/>
          <w:szCs w:val="32"/>
        </w:rPr>
        <w:t>100</w:t>
      </w:r>
      <w:r>
        <w:rPr>
          <w:rFonts w:ascii="仿宋" w:eastAsia="仿宋" w:hAnsi="仿宋" w:hint="eastAsia"/>
          <w:bCs/>
          <w:spacing w:val="-4"/>
          <w:sz w:val="32"/>
          <w:szCs w:val="32"/>
        </w:rPr>
        <w:t>%</w:t>
      </w:r>
      <w:r>
        <w:rPr>
          <w:rFonts w:ascii="仿宋" w:eastAsia="仿宋" w:hAnsi="仿宋" w:hint="eastAsia"/>
          <w:bCs/>
          <w:spacing w:val="-4"/>
          <w:sz w:val="32"/>
          <w:szCs w:val="32"/>
        </w:rPr>
        <w:t>。</w:t>
      </w:r>
    </w:p>
    <w:p w:rsidR="00914540" w:rsidRDefault="00D23678">
      <w:pPr>
        <w:spacing w:line="700" w:lineRule="exact"/>
        <w:ind w:firstLineChars="200" w:firstLine="624"/>
        <w:jc w:val="left"/>
        <w:rPr>
          <w:rFonts w:ascii="仿宋" w:eastAsia="仿宋" w:hAnsi="仿宋"/>
          <w:bCs/>
          <w:spacing w:val="-4"/>
          <w:sz w:val="32"/>
          <w:szCs w:val="32"/>
        </w:rPr>
      </w:pPr>
      <w:r>
        <w:rPr>
          <w:rStyle w:val="af0"/>
          <w:rFonts w:ascii="仿宋" w:eastAsia="仿宋" w:hAnsi="仿宋" w:hint="eastAsia"/>
          <w:b w:val="0"/>
          <w:spacing w:val="-4"/>
          <w:sz w:val="32"/>
          <w:szCs w:val="32"/>
        </w:rPr>
        <w:t>效率性：</w:t>
      </w:r>
      <w:r>
        <w:rPr>
          <w:rFonts w:ascii="仿宋" w:eastAsia="仿宋" w:hAnsi="仿宋" w:hint="eastAsia"/>
          <w:bCs/>
          <w:spacing w:val="-4"/>
          <w:sz w:val="32"/>
          <w:szCs w:val="32"/>
        </w:rPr>
        <w:t>根据需要申请预算资金，以合同和发票为依据，向管委会申请资金，直接支付给网络运营商。</w:t>
      </w:r>
    </w:p>
    <w:p w:rsidR="00914540" w:rsidRDefault="00914540">
      <w:pPr>
        <w:adjustRightInd w:val="0"/>
        <w:snapToGrid w:val="0"/>
        <w:spacing w:line="560" w:lineRule="exact"/>
        <w:ind w:firstLineChars="200" w:firstLine="624"/>
        <w:rPr>
          <w:rStyle w:val="af0"/>
          <w:rFonts w:ascii="仿宋" w:eastAsia="仿宋" w:hAnsi="仿宋"/>
          <w:b w:val="0"/>
          <w:spacing w:val="-4"/>
          <w:sz w:val="32"/>
          <w:szCs w:val="32"/>
        </w:rPr>
      </w:pPr>
    </w:p>
    <w:p w:rsidR="00914540" w:rsidRDefault="00D23678">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lastRenderedPageBreak/>
        <w:t>效益性：</w:t>
      </w:r>
      <w:r>
        <w:rPr>
          <w:rFonts w:ascii="仿宋" w:eastAsia="仿宋" w:hAnsi="仿宋" w:hint="eastAsia"/>
          <w:bCs/>
          <w:spacing w:val="-4"/>
          <w:sz w:val="32"/>
          <w:szCs w:val="32"/>
        </w:rPr>
        <w:t>提高海关监管信息系统社会影响力，保证海关</w:t>
      </w:r>
      <w:proofErr w:type="gramStart"/>
      <w:r>
        <w:rPr>
          <w:rFonts w:ascii="仿宋" w:eastAsia="仿宋" w:hAnsi="仿宋" w:hint="eastAsia"/>
          <w:bCs/>
          <w:spacing w:val="-4"/>
          <w:sz w:val="32"/>
          <w:szCs w:val="32"/>
        </w:rPr>
        <w:t>在综保区内</w:t>
      </w:r>
      <w:proofErr w:type="gramEnd"/>
      <w:r>
        <w:rPr>
          <w:rFonts w:ascii="仿宋" w:eastAsia="仿宋" w:hAnsi="仿宋" w:hint="eastAsia"/>
          <w:bCs/>
          <w:spacing w:val="-4"/>
          <w:sz w:val="32"/>
          <w:szCs w:val="32"/>
        </w:rPr>
        <w:t>正常开展业务，为群众解决问题。</w:t>
      </w:r>
    </w:p>
    <w:p w:rsidR="00914540" w:rsidRDefault="00D23678">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914540" w:rsidRDefault="00D23678">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w:t>
      </w:r>
      <w:r>
        <w:rPr>
          <w:rFonts w:ascii="仿宋" w:eastAsia="仿宋" w:hAnsi="仿宋" w:hint="eastAsia"/>
          <w:spacing w:val="-4"/>
          <w:sz w:val="32"/>
          <w:szCs w:val="32"/>
        </w:rPr>
        <w:t>年本项目绩效目标全部达成，不存在未完成原因分析。</w:t>
      </w:r>
    </w:p>
    <w:p w:rsidR="00914540" w:rsidRDefault="00D23678">
      <w:pPr>
        <w:adjustRightInd w:val="0"/>
        <w:snapToGrid w:val="0"/>
        <w:spacing w:line="560" w:lineRule="exact"/>
        <w:ind w:firstLineChars="200" w:firstLine="624"/>
        <w:outlineLvl w:val="0"/>
        <w:rPr>
          <w:rStyle w:val="af0"/>
          <w:rFonts w:ascii="黑体" w:eastAsia="黑体" w:hAnsi="黑体"/>
          <w:b w:val="0"/>
          <w:spacing w:val="-4"/>
          <w:sz w:val="32"/>
          <w:szCs w:val="32"/>
        </w:rPr>
      </w:pPr>
      <w:r>
        <w:rPr>
          <w:rStyle w:val="af0"/>
          <w:rFonts w:ascii="黑体" w:eastAsia="黑体" w:hAnsi="黑体" w:hint="eastAsia"/>
          <w:b w:val="0"/>
          <w:spacing w:val="-4"/>
          <w:sz w:val="32"/>
          <w:szCs w:val="32"/>
        </w:rPr>
        <w:t>五、其他需要说明的问题</w:t>
      </w:r>
    </w:p>
    <w:p w:rsidR="00914540" w:rsidRDefault="00D23678">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914540" w:rsidRDefault="00D23678">
      <w:pPr>
        <w:adjustRightInd w:val="0"/>
        <w:snapToGrid w:val="0"/>
        <w:spacing w:line="560" w:lineRule="exact"/>
        <w:ind w:firstLineChars="200" w:firstLine="586"/>
        <w:outlineLvl w:val="0"/>
        <w:rPr>
          <w:rFonts w:ascii="仿宋" w:eastAsia="仿宋" w:hAnsi="仿宋"/>
          <w:bCs/>
          <w:spacing w:val="-4"/>
          <w:sz w:val="32"/>
          <w:szCs w:val="32"/>
        </w:rPr>
      </w:pPr>
      <w:r>
        <w:rPr>
          <w:rFonts w:ascii="楷体" w:eastAsia="楷体" w:hAnsi="楷体" w:hint="eastAsia"/>
          <w:b/>
          <w:spacing w:val="-4"/>
          <w:sz w:val="30"/>
          <w:szCs w:val="30"/>
        </w:rPr>
        <w:t xml:space="preserve"> </w:t>
      </w:r>
      <w:r>
        <w:rPr>
          <w:rFonts w:ascii="仿宋_GB2312" w:eastAsia="仿宋_GB2312" w:hAnsi="仿宋_GB2312" w:cs="仿宋_GB2312" w:hint="eastAsia"/>
          <w:bCs/>
          <w:spacing w:val="-4"/>
          <w:sz w:val="30"/>
          <w:szCs w:val="30"/>
        </w:rPr>
        <w:t>每年签订合同，严格按照合同和发票支付该项目支出</w:t>
      </w:r>
      <w:r>
        <w:rPr>
          <w:rFonts w:ascii="仿宋" w:eastAsia="仿宋" w:hAnsi="仿宋" w:hint="eastAsia"/>
          <w:bCs/>
          <w:spacing w:val="-4"/>
          <w:sz w:val="32"/>
          <w:szCs w:val="32"/>
        </w:rPr>
        <w:t>。</w:t>
      </w:r>
    </w:p>
    <w:p w:rsidR="00914540" w:rsidRDefault="00D23678">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914540" w:rsidRDefault="00D23678">
      <w:pPr>
        <w:pStyle w:val="ad"/>
        <w:widowControl/>
        <w:ind w:firstLineChars="200" w:firstLine="624"/>
        <w:rPr>
          <w:rFonts w:ascii="仿宋" w:eastAsia="仿宋" w:hAnsi="仿宋"/>
          <w:bCs/>
          <w:spacing w:val="-4"/>
          <w:kern w:val="2"/>
          <w:sz w:val="32"/>
          <w:szCs w:val="32"/>
        </w:rPr>
      </w:pPr>
      <w:r>
        <w:rPr>
          <w:rFonts w:ascii="仿宋" w:eastAsia="仿宋" w:hAnsi="仿宋" w:hint="eastAsia"/>
          <w:bCs/>
          <w:spacing w:val="-4"/>
          <w:kern w:val="2"/>
          <w:sz w:val="32"/>
          <w:szCs w:val="32"/>
        </w:rPr>
        <w:t>1</w:t>
      </w:r>
      <w:r>
        <w:rPr>
          <w:rFonts w:ascii="仿宋" w:eastAsia="仿宋" w:hAnsi="仿宋" w:hint="eastAsia"/>
          <w:bCs/>
          <w:spacing w:val="-4"/>
          <w:kern w:val="2"/>
          <w:sz w:val="32"/>
          <w:szCs w:val="32"/>
        </w:rPr>
        <w:t>、主要经验及做法。</w:t>
      </w:r>
    </w:p>
    <w:p w:rsidR="00914540" w:rsidRDefault="00D23678">
      <w:pPr>
        <w:pStyle w:val="ad"/>
        <w:widowControl/>
        <w:ind w:firstLineChars="200" w:firstLine="624"/>
        <w:rPr>
          <w:rFonts w:ascii="仿宋" w:eastAsia="仿宋" w:hAnsi="仿宋"/>
          <w:bCs/>
          <w:spacing w:val="-4"/>
          <w:kern w:val="2"/>
          <w:sz w:val="32"/>
          <w:szCs w:val="32"/>
        </w:rPr>
      </w:pPr>
      <w:r>
        <w:rPr>
          <w:rFonts w:ascii="仿宋" w:eastAsia="仿宋" w:hAnsi="仿宋" w:hint="eastAsia"/>
          <w:bCs/>
          <w:spacing w:val="-4"/>
          <w:kern w:val="2"/>
          <w:sz w:val="32"/>
          <w:szCs w:val="32"/>
        </w:rPr>
        <w:t>此项工作做得比较细致，需求申请、合同签订、发票开具等环节都很明确，以后会继续延续这种工作流程。但是为了更好地使用预算资金，做好绩效考核工作，需要财政部门协助我们构建好绩效管理体系</w:t>
      </w:r>
      <w:r>
        <w:rPr>
          <w:rFonts w:ascii="仿宋" w:eastAsia="仿宋" w:hAnsi="仿宋" w:hint="eastAsia"/>
          <w:bCs/>
          <w:spacing w:val="-4"/>
          <w:kern w:val="2"/>
          <w:sz w:val="32"/>
          <w:szCs w:val="32"/>
        </w:rPr>
        <w:t>,</w:t>
      </w:r>
      <w:r>
        <w:rPr>
          <w:rFonts w:ascii="仿宋" w:eastAsia="仿宋" w:hAnsi="仿宋" w:hint="eastAsia"/>
          <w:bCs/>
          <w:spacing w:val="-4"/>
          <w:kern w:val="2"/>
          <w:sz w:val="32"/>
          <w:szCs w:val="32"/>
        </w:rPr>
        <w:t>做好项目科学预算、成本科学分类核算、科学绩效评价方法</w:t>
      </w:r>
      <w:r>
        <w:rPr>
          <w:rFonts w:ascii="仿宋" w:eastAsia="仿宋" w:hAnsi="仿宋" w:hint="eastAsia"/>
          <w:bCs/>
          <w:spacing w:val="-4"/>
          <w:kern w:val="2"/>
          <w:sz w:val="32"/>
          <w:szCs w:val="32"/>
        </w:rPr>
        <w:t>,</w:t>
      </w:r>
      <w:r>
        <w:rPr>
          <w:rFonts w:ascii="仿宋" w:eastAsia="仿宋" w:hAnsi="仿宋" w:hint="eastAsia"/>
          <w:bCs/>
          <w:spacing w:val="-4"/>
          <w:kern w:val="2"/>
          <w:sz w:val="32"/>
          <w:szCs w:val="32"/>
        </w:rPr>
        <w:t>建立全过程的绩效管理机制。</w:t>
      </w:r>
    </w:p>
    <w:p w:rsidR="00914540" w:rsidRDefault="00D23678">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2</w:t>
      </w:r>
      <w:r>
        <w:rPr>
          <w:rFonts w:ascii="仿宋" w:eastAsia="仿宋" w:hAnsi="仿宋" w:hint="eastAsia"/>
          <w:bCs/>
          <w:spacing w:val="-4"/>
          <w:sz w:val="32"/>
          <w:szCs w:val="32"/>
        </w:rPr>
        <w:t>、存在的问题。无</w:t>
      </w:r>
    </w:p>
    <w:p w:rsidR="00914540" w:rsidRDefault="00D23678">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3</w:t>
      </w:r>
      <w:r>
        <w:rPr>
          <w:rFonts w:ascii="仿宋" w:eastAsia="仿宋" w:hAnsi="仿宋" w:hint="eastAsia"/>
          <w:bCs/>
          <w:spacing w:val="-4"/>
          <w:sz w:val="32"/>
          <w:szCs w:val="32"/>
        </w:rPr>
        <w:t>、建议。无</w:t>
      </w:r>
    </w:p>
    <w:p w:rsidR="00914540" w:rsidRDefault="00D23678">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914540" w:rsidRDefault="00D23678">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无其他说明内容</w:t>
      </w:r>
    </w:p>
    <w:p w:rsidR="00914540" w:rsidRDefault="00D23678">
      <w:pPr>
        <w:adjustRightInd w:val="0"/>
        <w:snapToGrid w:val="0"/>
        <w:spacing w:line="560" w:lineRule="exact"/>
        <w:ind w:firstLineChars="200" w:firstLine="624"/>
        <w:outlineLvl w:val="0"/>
        <w:rPr>
          <w:rFonts w:ascii="黑体" w:eastAsia="黑体" w:hAnsi="黑体"/>
          <w:bCs/>
          <w:spacing w:val="-4"/>
          <w:sz w:val="32"/>
          <w:szCs w:val="32"/>
        </w:rPr>
      </w:pPr>
      <w:r>
        <w:rPr>
          <w:rStyle w:val="af0"/>
          <w:rFonts w:ascii="黑体" w:eastAsia="黑体" w:hAnsi="黑体" w:hint="eastAsia"/>
          <w:b w:val="0"/>
          <w:spacing w:val="-4"/>
          <w:sz w:val="32"/>
          <w:szCs w:val="32"/>
        </w:rPr>
        <w:t>六、项目评价工作情况</w:t>
      </w:r>
    </w:p>
    <w:p w:rsidR="00914540" w:rsidRDefault="00D23678">
      <w:pPr>
        <w:adjustRightInd w:val="0"/>
        <w:snapToGrid w:val="0"/>
        <w:spacing w:line="560" w:lineRule="exact"/>
        <w:ind w:firstLineChars="200" w:firstLine="624"/>
        <w:outlineLvl w:val="0"/>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w:t>
      </w:r>
      <w:r>
        <w:rPr>
          <w:rFonts w:ascii="仿宋" w:eastAsia="仿宋" w:hAnsi="仿宋" w:hint="eastAsia"/>
          <w:bCs/>
          <w:spacing w:val="-4"/>
          <w:sz w:val="32"/>
          <w:szCs w:val="32"/>
        </w:rPr>
        <w:t>“</w:t>
      </w:r>
      <w:r>
        <w:rPr>
          <w:rFonts w:ascii="仿宋" w:eastAsia="仿宋" w:hAnsi="仿宋" w:hint="eastAsia"/>
          <w:bCs/>
          <w:spacing w:val="-4"/>
          <w:sz w:val="32"/>
          <w:szCs w:val="32"/>
        </w:rPr>
        <w:t>2018</w:t>
      </w:r>
      <w:r>
        <w:rPr>
          <w:rFonts w:ascii="仿宋" w:eastAsia="仿宋" w:hAnsi="仿宋" w:hint="eastAsia"/>
          <w:bCs/>
          <w:spacing w:val="-4"/>
          <w:sz w:val="32"/>
          <w:szCs w:val="32"/>
        </w:rPr>
        <w:t>年度海关监管信息系统配套”工作经费</w:t>
      </w:r>
      <w:r>
        <w:rPr>
          <w:rFonts w:ascii="仿宋" w:eastAsia="仿宋" w:hAnsi="仿宋" w:hint="eastAsia"/>
          <w:spacing w:val="-4"/>
          <w:sz w:val="32"/>
          <w:szCs w:val="32"/>
        </w:rPr>
        <w:t>项目资金的使用效率和效果，项目管理过程规范，</w:t>
      </w:r>
      <w:r>
        <w:rPr>
          <w:rFonts w:ascii="仿宋" w:eastAsia="仿宋" w:hAnsi="仿宋" w:hint="eastAsia"/>
          <w:spacing w:val="-4"/>
          <w:sz w:val="32"/>
          <w:szCs w:val="32"/>
        </w:rPr>
        <w:t>达到</w:t>
      </w:r>
      <w:r>
        <w:rPr>
          <w:rFonts w:ascii="仿宋" w:eastAsia="仿宋" w:hAnsi="仿宋" w:hint="eastAsia"/>
          <w:spacing w:val="-4"/>
          <w:sz w:val="32"/>
          <w:szCs w:val="32"/>
        </w:rPr>
        <w:t>了预期绩效目标。</w:t>
      </w:r>
    </w:p>
    <w:p w:rsidR="00914540" w:rsidRDefault="00D23678">
      <w:pPr>
        <w:adjustRightInd w:val="0"/>
        <w:snapToGrid w:val="0"/>
        <w:spacing w:line="560" w:lineRule="exact"/>
        <w:ind w:firstLineChars="200" w:firstLine="624"/>
        <w:outlineLvl w:val="0"/>
        <w:rPr>
          <w:rStyle w:val="af0"/>
          <w:rFonts w:ascii="黑体" w:eastAsia="黑体" w:hAnsi="黑体"/>
          <w:b w:val="0"/>
          <w:spacing w:val="-4"/>
          <w:sz w:val="32"/>
          <w:szCs w:val="32"/>
        </w:rPr>
      </w:pPr>
      <w:r>
        <w:rPr>
          <w:rStyle w:val="af0"/>
          <w:rFonts w:ascii="黑体" w:eastAsia="黑体" w:hAnsi="黑体" w:hint="eastAsia"/>
          <w:b w:val="0"/>
          <w:spacing w:val="-4"/>
          <w:sz w:val="32"/>
          <w:szCs w:val="32"/>
        </w:rPr>
        <w:lastRenderedPageBreak/>
        <w:t>七、附表</w:t>
      </w:r>
    </w:p>
    <w:p w:rsidR="00914540" w:rsidRDefault="00D23678">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《项目支出绩效目标自评表》</w:t>
      </w:r>
    </w:p>
    <w:p w:rsidR="00914540" w:rsidRDefault="00914540">
      <w:pPr>
        <w:adjustRightInd w:val="0"/>
        <w:snapToGrid w:val="0"/>
        <w:spacing w:line="560" w:lineRule="exact"/>
        <w:ind w:firstLineChars="200" w:firstLine="627"/>
        <w:rPr>
          <w:rStyle w:val="af0"/>
          <w:rFonts w:ascii="仿宋" w:eastAsia="仿宋" w:hAnsi="仿宋"/>
          <w:spacing w:val="-4"/>
          <w:sz w:val="32"/>
          <w:szCs w:val="32"/>
        </w:rPr>
      </w:pPr>
    </w:p>
    <w:sectPr w:rsidR="00914540">
      <w:headerReference w:type="default" r:id="rId8"/>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D23678">
      <w:r>
        <w:separator/>
      </w:r>
    </w:p>
  </w:endnote>
  <w:endnote w:type="continuationSeparator" w:id="0">
    <w:p w:rsidR="00000000" w:rsidRDefault="00D23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4540" w:rsidRDefault="00914540">
    <w:pPr>
      <w:pStyle w:val="a7"/>
      <w:jc w:val="center"/>
    </w:pPr>
  </w:p>
  <w:p w:rsidR="00914540" w:rsidRDefault="0091454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D23678">
      <w:r>
        <w:separator/>
      </w:r>
    </w:p>
  </w:footnote>
  <w:footnote w:type="continuationSeparator" w:id="0">
    <w:p w:rsidR="00000000" w:rsidRDefault="00D23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4540" w:rsidRDefault="00914540">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CA6457"/>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14540"/>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23678"/>
    <w:rsid w:val="00D46194"/>
    <w:rsid w:val="00E01293"/>
    <w:rsid w:val="00E027D1"/>
    <w:rsid w:val="00E617D7"/>
    <w:rsid w:val="00E769FE"/>
    <w:rsid w:val="00EA2CBE"/>
    <w:rsid w:val="00F32FEE"/>
    <w:rsid w:val="00F53E69"/>
    <w:rsid w:val="03420AE5"/>
    <w:rsid w:val="0466101C"/>
    <w:rsid w:val="06DE58F6"/>
    <w:rsid w:val="089E629B"/>
    <w:rsid w:val="0C1C40F1"/>
    <w:rsid w:val="0C37146C"/>
    <w:rsid w:val="0D286516"/>
    <w:rsid w:val="0DAC1E7A"/>
    <w:rsid w:val="0E681A2C"/>
    <w:rsid w:val="165B2812"/>
    <w:rsid w:val="16A31CE0"/>
    <w:rsid w:val="17113EEF"/>
    <w:rsid w:val="187A5234"/>
    <w:rsid w:val="18BF6703"/>
    <w:rsid w:val="18DD6268"/>
    <w:rsid w:val="191C1AEE"/>
    <w:rsid w:val="193013B5"/>
    <w:rsid w:val="1B60693D"/>
    <w:rsid w:val="1E6E315C"/>
    <w:rsid w:val="211B78FA"/>
    <w:rsid w:val="22081405"/>
    <w:rsid w:val="23520AC9"/>
    <w:rsid w:val="2447176B"/>
    <w:rsid w:val="246505F9"/>
    <w:rsid w:val="275015BF"/>
    <w:rsid w:val="28D32D7D"/>
    <w:rsid w:val="294E3C17"/>
    <w:rsid w:val="29852260"/>
    <w:rsid w:val="29F86A14"/>
    <w:rsid w:val="2E023B75"/>
    <w:rsid w:val="2E0323C3"/>
    <w:rsid w:val="2E8C27F1"/>
    <w:rsid w:val="31F3238E"/>
    <w:rsid w:val="326D02DC"/>
    <w:rsid w:val="33792547"/>
    <w:rsid w:val="355951BB"/>
    <w:rsid w:val="366900D7"/>
    <w:rsid w:val="37AB04C0"/>
    <w:rsid w:val="380D5827"/>
    <w:rsid w:val="3A632877"/>
    <w:rsid w:val="3B775EDC"/>
    <w:rsid w:val="3EB63932"/>
    <w:rsid w:val="3FAA6727"/>
    <w:rsid w:val="416700C4"/>
    <w:rsid w:val="42384ADA"/>
    <w:rsid w:val="426E6B08"/>
    <w:rsid w:val="445E21BF"/>
    <w:rsid w:val="44BC729B"/>
    <w:rsid w:val="46C84208"/>
    <w:rsid w:val="48276AE9"/>
    <w:rsid w:val="4881020F"/>
    <w:rsid w:val="4C341D81"/>
    <w:rsid w:val="4CF5670D"/>
    <w:rsid w:val="4D707D2B"/>
    <w:rsid w:val="4DD058A6"/>
    <w:rsid w:val="4E27522F"/>
    <w:rsid w:val="4E44719A"/>
    <w:rsid w:val="50957B9D"/>
    <w:rsid w:val="533A49E7"/>
    <w:rsid w:val="539174FF"/>
    <w:rsid w:val="540B68F8"/>
    <w:rsid w:val="545859F5"/>
    <w:rsid w:val="57535ED5"/>
    <w:rsid w:val="5C7258B2"/>
    <w:rsid w:val="5DDE7349"/>
    <w:rsid w:val="5E5425BA"/>
    <w:rsid w:val="620222BA"/>
    <w:rsid w:val="62054471"/>
    <w:rsid w:val="622F2BB2"/>
    <w:rsid w:val="62EA6905"/>
    <w:rsid w:val="63DD45F9"/>
    <w:rsid w:val="6D265277"/>
    <w:rsid w:val="6F726579"/>
    <w:rsid w:val="732C33E8"/>
    <w:rsid w:val="74757650"/>
    <w:rsid w:val="754500BD"/>
    <w:rsid w:val="797369A9"/>
    <w:rsid w:val="7A012A72"/>
    <w:rsid w:val="7A3E0205"/>
    <w:rsid w:val="7CC2271A"/>
    <w:rsid w:val="7CE43B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F4723"/>
  <w15:docId w15:val="{3C36598D-9950-4C21-8641-AAF594DE9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sz w:val="18"/>
      <w:szCs w:val="18"/>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Calibri" w:hAnsi="Calibr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b">
    <w:name w:val="Subtitle"/>
    <w:basedOn w:val="a"/>
    <w:next w:val="a"/>
    <w:link w:val="ac"/>
    <w:uiPriority w:val="11"/>
    <w:qFormat/>
    <w:pPr>
      <w:widowControl/>
      <w:spacing w:after="60"/>
      <w:jc w:val="center"/>
      <w:outlineLvl w:val="1"/>
    </w:pPr>
    <w:rPr>
      <w:rFonts w:asciiTheme="majorHAnsi" w:eastAsiaTheme="majorEastAsia" w:hAnsiTheme="majorHAnsi"/>
      <w:kern w:val="0"/>
      <w:sz w:val="24"/>
    </w:rPr>
  </w:style>
  <w:style w:type="paragraph" w:styleId="ad">
    <w:name w:val="Normal (Web)"/>
    <w:basedOn w:val="a"/>
    <w:uiPriority w:val="99"/>
    <w:semiHidden/>
    <w:unhideWhenUsed/>
    <w:qFormat/>
    <w:pPr>
      <w:jc w:val="left"/>
    </w:pPr>
    <w:rPr>
      <w:kern w:val="0"/>
      <w:sz w:val="24"/>
    </w:rPr>
  </w:style>
  <w:style w:type="paragraph" w:styleId="ae">
    <w:name w:val="Title"/>
    <w:basedOn w:val="a"/>
    <w:next w:val="a"/>
    <w:link w:val="af"/>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f0">
    <w:name w:val="Strong"/>
    <w:basedOn w:val="a0"/>
    <w:qFormat/>
    <w:rPr>
      <w:b/>
      <w:bCs/>
    </w:rPr>
  </w:style>
  <w:style w:type="character" w:styleId="af1">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f">
    <w:name w:val="标题 字符"/>
    <w:basedOn w:val="a0"/>
    <w:link w:val="ae"/>
    <w:uiPriority w:val="10"/>
    <w:qFormat/>
    <w:rPr>
      <w:rFonts w:asciiTheme="majorHAnsi" w:eastAsiaTheme="majorEastAsia" w:hAnsiTheme="majorHAnsi"/>
      <w:b/>
      <w:bCs/>
      <w:kern w:val="28"/>
      <w:sz w:val="32"/>
      <w:szCs w:val="32"/>
    </w:rPr>
  </w:style>
  <w:style w:type="character" w:customStyle="1" w:styleId="ac">
    <w:name w:val="副标题 字符"/>
    <w:basedOn w:val="a0"/>
    <w:link w:val="ab"/>
    <w:uiPriority w:val="11"/>
    <w:qFormat/>
    <w:rPr>
      <w:rFonts w:asciiTheme="majorHAnsi" w:eastAsiaTheme="majorEastAsia" w:hAnsiTheme="majorHAnsi"/>
      <w:sz w:val="24"/>
      <w:szCs w:val="24"/>
    </w:rPr>
  </w:style>
  <w:style w:type="paragraph" w:styleId="af2">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3">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4">
    <w:name w:val="Quote"/>
    <w:basedOn w:val="a"/>
    <w:next w:val="a"/>
    <w:link w:val="af5"/>
    <w:uiPriority w:val="29"/>
    <w:qFormat/>
    <w:pPr>
      <w:widowControl/>
      <w:jc w:val="left"/>
    </w:pPr>
    <w:rPr>
      <w:rFonts w:asciiTheme="minorHAnsi" w:eastAsiaTheme="minorEastAsia" w:hAnsiTheme="minorHAnsi"/>
      <w:i/>
      <w:kern w:val="0"/>
      <w:sz w:val="24"/>
    </w:rPr>
  </w:style>
  <w:style w:type="character" w:customStyle="1" w:styleId="af5">
    <w:name w:val="引用 字符"/>
    <w:basedOn w:val="a0"/>
    <w:link w:val="af4"/>
    <w:uiPriority w:val="29"/>
    <w:qFormat/>
    <w:rPr>
      <w:i/>
      <w:sz w:val="24"/>
      <w:szCs w:val="24"/>
    </w:rPr>
  </w:style>
  <w:style w:type="paragraph" w:styleId="af6">
    <w:name w:val="Intense Quote"/>
    <w:basedOn w:val="a"/>
    <w:next w:val="a"/>
    <w:link w:val="af7"/>
    <w:uiPriority w:val="30"/>
    <w:qFormat/>
    <w:pPr>
      <w:widowControl/>
      <w:ind w:left="720" w:right="720"/>
      <w:jc w:val="left"/>
    </w:pPr>
    <w:rPr>
      <w:rFonts w:asciiTheme="minorHAnsi" w:eastAsiaTheme="minorEastAsia" w:hAnsiTheme="minorHAnsi"/>
      <w:b/>
      <w:i/>
      <w:kern w:val="0"/>
      <w:sz w:val="24"/>
      <w:szCs w:val="22"/>
    </w:rPr>
  </w:style>
  <w:style w:type="character" w:customStyle="1" w:styleId="af7">
    <w:name w:val="明显引用 字符"/>
    <w:basedOn w:val="a0"/>
    <w:link w:val="af6"/>
    <w:uiPriority w:val="30"/>
    <w:qFormat/>
    <w:rPr>
      <w:b/>
      <w:i/>
      <w:sz w:val="24"/>
    </w:rPr>
  </w:style>
  <w:style w:type="character" w:customStyle="1" w:styleId="11">
    <w:name w:val="不明显强调1"/>
    <w:uiPriority w:val="19"/>
    <w:qFormat/>
    <w:rPr>
      <w:i/>
      <w:color w:val="5A5A5A" w:themeColor="text1" w:themeTint="A5"/>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a">
    <w:name w:val="页眉 字符"/>
    <w:basedOn w:val="a0"/>
    <w:link w:val="a9"/>
    <w:uiPriority w:val="99"/>
    <w:qFormat/>
    <w:rPr>
      <w:rFonts w:ascii="Calibri" w:eastAsia="宋体" w:hAnsi="Calibri"/>
      <w:kern w:val="2"/>
      <w:sz w:val="18"/>
      <w:szCs w:val="18"/>
    </w:rPr>
  </w:style>
  <w:style w:type="character" w:customStyle="1" w:styleId="a8">
    <w:name w:val="页脚 字符"/>
    <w:basedOn w:val="a0"/>
    <w:link w:val="a7"/>
    <w:uiPriority w:val="99"/>
    <w:rPr>
      <w:rFonts w:ascii="Calibri" w:eastAsia="宋体" w:hAnsi="Calibri"/>
      <w:kern w:val="2"/>
      <w:sz w:val="18"/>
      <w:szCs w:val="18"/>
    </w:rPr>
  </w:style>
  <w:style w:type="character" w:customStyle="1" w:styleId="a4">
    <w:name w:val="文档结构图 字符"/>
    <w:basedOn w:val="a0"/>
    <w:link w:val="a3"/>
    <w:uiPriority w:val="99"/>
    <w:semiHidden/>
    <w:qFormat/>
    <w:rPr>
      <w:rFonts w:ascii="宋体" w:eastAsia="宋体" w:hAnsi="Times New Roman"/>
      <w:kern w:val="2"/>
      <w:sz w:val="18"/>
      <w:szCs w:val="18"/>
    </w:rPr>
  </w:style>
  <w:style w:type="character" w:customStyle="1" w:styleId="a6">
    <w:name w:val="批注框文本 字符"/>
    <w:basedOn w:val="a0"/>
    <w:link w:val="a5"/>
    <w:uiPriority w:val="99"/>
    <w:semiHidden/>
    <w:qFormat/>
    <w:rPr>
      <w:rFonts w:ascii="Times New Roman" w:eastAsia="宋体" w:hAnsi="Times New Roman"/>
      <w:kern w:val="2"/>
      <w:sz w:val="18"/>
      <w:szCs w:val="18"/>
    </w:rPr>
  </w:style>
  <w:style w:type="paragraph" w:customStyle="1" w:styleId="Af8">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299C64-B3A8-4D93-97BE-5D73D4ADB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301</Words>
  <Characters>1721</Characters>
  <Application>Microsoft Office Word</Application>
  <DocSecurity>0</DocSecurity>
  <Lines>14</Lines>
  <Paragraphs>4</Paragraphs>
  <ScaleCrop>false</ScaleCrop>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陈 岚</cp:lastModifiedBy>
  <cp:revision>8</cp:revision>
  <cp:lastPrinted>2018-12-17T10:15:00Z</cp:lastPrinted>
  <dcterms:created xsi:type="dcterms:W3CDTF">2018-12-17T10:14:00Z</dcterms:created>
  <dcterms:modified xsi:type="dcterms:W3CDTF">2021-05-29T10:21:00Z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