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47545E">
      <w:pPr>
        <w:pStyle w:val="Af8"/>
        <w:spacing w:line="540" w:lineRule="exact"/>
        <w:jc w:val="center"/>
        <w:rPr>
          <w:rFonts w:ascii="华文中宋" w:eastAsia="华文中宋" w:hAnsi="华文中宋" w:cs="华文中宋"/>
          <w:b/>
          <w:bCs/>
          <w:color w:val="auto"/>
          <w:kern w:val="0"/>
          <w:sz w:val="52"/>
          <w:szCs w:val="52"/>
          <w:lang w:val="zh-TW" w:eastAsia="zh-TW"/>
        </w:rPr>
      </w:pPr>
      <w:r>
        <w:rPr>
          <w:rFonts w:ascii="华文中宋" w:eastAsia="华文中宋" w:hAnsi="华文中宋" w:cs="华文中宋" w:hint="eastAsia"/>
          <w:b/>
          <w:bCs/>
          <w:color w:val="auto"/>
          <w:kern w:val="0"/>
          <w:sz w:val="52"/>
          <w:szCs w:val="52"/>
          <w:lang w:val="zh-TW" w:eastAsia="zh-TW"/>
        </w:rPr>
        <w:t>自治区财政项目支出绩效自评报告</w:t>
      </w:r>
    </w:p>
    <w:p w:rsidR="00D32FAD" w:rsidRDefault="00D32FAD">
      <w:pPr>
        <w:pStyle w:val="Af8"/>
        <w:spacing w:line="540" w:lineRule="exact"/>
        <w:jc w:val="center"/>
        <w:rPr>
          <w:rFonts w:ascii="华文中宋" w:eastAsia="华文中宋" w:hAnsi="华文中宋" w:cs="华文中宋"/>
          <w:b/>
          <w:bCs/>
          <w:color w:val="auto"/>
          <w:kern w:val="0"/>
          <w:sz w:val="52"/>
          <w:szCs w:val="52"/>
        </w:rPr>
      </w:pPr>
    </w:p>
    <w:p w:rsidR="00D32FAD" w:rsidRDefault="0047545E">
      <w:pPr>
        <w:pStyle w:val="Af8"/>
        <w:spacing w:line="540" w:lineRule="exact"/>
        <w:jc w:val="center"/>
        <w:rPr>
          <w:color w:val="auto"/>
          <w:kern w:val="0"/>
          <w:sz w:val="36"/>
          <w:szCs w:val="36"/>
          <w:lang w:val="zh-TW" w:eastAsia="zh-TW"/>
        </w:rPr>
      </w:pPr>
      <w:r>
        <w:rPr>
          <w:rFonts w:ascii="仿宋_GB2312" w:eastAsia="仿宋_GB2312" w:hAnsi="仿宋_GB2312" w:cs="仿宋_GB2312"/>
          <w:color w:val="auto"/>
          <w:kern w:val="0"/>
          <w:sz w:val="36"/>
          <w:szCs w:val="36"/>
          <w:lang w:val="zh-TW" w:eastAsia="zh-TW"/>
        </w:rPr>
        <w:t>（201</w:t>
      </w:r>
      <w:r>
        <w:rPr>
          <w:rFonts w:ascii="仿宋_GB2312" w:eastAsia="仿宋_GB2312" w:hAnsi="仿宋_GB2312" w:cs="仿宋_GB2312" w:hint="eastAsia"/>
          <w:color w:val="auto"/>
          <w:kern w:val="0"/>
          <w:sz w:val="36"/>
          <w:szCs w:val="36"/>
        </w:rPr>
        <w:t>8</w:t>
      </w:r>
      <w:r>
        <w:rPr>
          <w:rFonts w:ascii="仿宋_GB2312" w:eastAsia="仿宋_GB2312" w:hAnsi="仿宋_GB2312" w:cs="仿宋_GB2312"/>
          <w:color w:val="auto"/>
          <w:kern w:val="0"/>
          <w:sz w:val="36"/>
          <w:szCs w:val="36"/>
          <w:lang w:val="zh-TW" w:eastAsia="zh-TW"/>
        </w:rPr>
        <w:t>年度）</w:t>
      </w:r>
    </w:p>
    <w:p w:rsidR="00D32FAD" w:rsidRDefault="00D32FAD">
      <w:pPr>
        <w:pStyle w:val="Af8"/>
        <w:spacing w:line="540" w:lineRule="exact"/>
        <w:jc w:val="center"/>
        <w:rPr>
          <w:color w:val="auto"/>
          <w:kern w:val="0"/>
          <w:sz w:val="30"/>
          <w:szCs w:val="30"/>
        </w:rPr>
      </w:pPr>
    </w:p>
    <w:p w:rsidR="00D32FAD" w:rsidRDefault="00D32FAD">
      <w:pPr>
        <w:pStyle w:val="Af8"/>
        <w:spacing w:line="540" w:lineRule="exact"/>
        <w:jc w:val="center"/>
        <w:rPr>
          <w:color w:val="auto"/>
          <w:kern w:val="0"/>
          <w:sz w:val="30"/>
          <w:szCs w:val="30"/>
        </w:rPr>
      </w:pPr>
    </w:p>
    <w:p w:rsidR="00D32FAD" w:rsidRDefault="00D32FAD">
      <w:pPr>
        <w:pStyle w:val="Af8"/>
        <w:spacing w:line="540" w:lineRule="exact"/>
        <w:jc w:val="center"/>
        <w:rPr>
          <w:color w:val="auto"/>
          <w:kern w:val="0"/>
          <w:sz w:val="30"/>
          <w:szCs w:val="30"/>
        </w:rPr>
      </w:pPr>
    </w:p>
    <w:p w:rsidR="00D32FAD" w:rsidRDefault="00D32FAD">
      <w:pPr>
        <w:pStyle w:val="Af8"/>
        <w:spacing w:line="540" w:lineRule="exact"/>
        <w:jc w:val="center"/>
        <w:rPr>
          <w:color w:val="auto"/>
          <w:kern w:val="0"/>
          <w:sz w:val="30"/>
          <w:szCs w:val="30"/>
        </w:rPr>
      </w:pPr>
    </w:p>
    <w:p w:rsidR="00D32FAD" w:rsidRDefault="00D32FAD">
      <w:pPr>
        <w:pStyle w:val="Af8"/>
        <w:spacing w:line="540" w:lineRule="exact"/>
        <w:jc w:val="center"/>
        <w:rPr>
          <w:color w:val="auto"/>
          <w:kern w:val="0"/>
          <w:sz w:val="30"/>
          <w:szCs w:val="30"/>
        </w:rPr>
      </w:pPr>
    </w:p>
    <w:p w:rsidR="00D32FAD" w:rsidRDefault="0047545E">
      <w:pPr>
        <w:spacing w:line="700" w:lineRule="exact"/>
        <w:ind w:leftChars="513" w:left="3104" w:hangingChars="563" w:hanging="2027"/>
        <w:jc w:val="left"/>
        <w:rPr>
          <w:rFonts w:ascii="仿宋" w:eastAsia="仿宋" w:hAnsi="仿宋" w:cs="仿宋"/>
          <w:kern w:val="0"/>
          <w:sz w:val="32"/>
          <w:szCs w:val="32"/>
        </w:rPr>
      </w:pPr>
      <w:r>
        <w:rPr>
          <w:rFonts w:eastAsia="仿宋_GB2312" w:hAnsi="宋体" w:cs="宋体" w:hint="eastAsia"/>
          <w:kern w:val="0"/>
          <w:sz w:val="36"/>
          <w:szCs w:val="36"/>
        </w:rPr>
        <w:t>项目名称：</w:t>
      </w:r>
      <w:r>
        <w:rPr>
          <w:rFonts w:ascii="仿宋" w:eastAsia="仿宋" w:hAnsi="仿宋" w:cs="仿宋" w:hint="eastAsia"/>
          <w:kern w:val="0"/>
          <w:sz w:val="32"/>
          <w:szCs w:val="32"/>
        </w:rPr>
        <w:t>2018年工作经费</w:t>
      </w:r>
    </w:p>
    <w:p w:rsidR="00D32FAD" w:rsidRDefault="0047545E">
      <w:pPr>
        <w:spacing w:line="700" w:lineRule="exact"/>
        <w:ind w:firstLineChars="300" w:firstLine="1080"/>
        <w:jc w:val="left"/>
        <w:rPr>
          <w:rFonts w:ascii="仿宋" w:eastAsia="仿宋" w:hAnsi="仿宋" w:cs="仿宋"/>
          <w:kern w:val="0"/>
          <w:sz w:val="32"/>
          <w:szCs w:val="32"/>
        </w:rPr>
      </w:pPr>
      <w:r>
        <w:rPr>
          <w:rFonts w:eastAsia="仿宋_GB2312" w:hAnsi="宋体" w:cs="宋体" w:hint="eastAsia"/>
          <w:kern w:val="0"/>
          <w:sz w:val="36"/>
          <w:szCs w:val="36"/>
        </w:rPr>
        <w:t>实施单位（公章）：</w:t>
      </w:r>
      <w:r>
        <w:rPr>
          <w:rFonts w:ascii="仿宋" w:eastAsia="仿宋" w:hAnsi="仿宋" w:cs="仿宋" w:hint="eastAsia"/>
          <w:kern w:val="0"/>
          <w:sz w:val="32"/>
          <w:szCs w:val="32"/>
        </w:rPr>
        <w:t>喀什综合保税区管委会</w:t>
      </w:r>
    </w:p>
    <w:p w:rsidR="00D32FAD" w:rsidRDefault="0047545E">
      <w:pPr>
        <w:spacing w:line="700" w:lineRule="exact"/>
        <w:ind w:firstLineChars="300" w:firstLine="1080"/>
        <w:jc w:val="left"/>
        <w:rPr>
          <w:rFonts w:ascii="仿宋" w:eastAsia="仿宋" w:hAnsi="仿宋" w:cs="仿宋"/>
          <w:kern w:val="0"/>
          <w:sz w:val="32"/>
          <w:szCs w:val="32"/>
        </w:rPr>
      </w:pPr>
      <w:r>
        <w:rPr>
          <w:rFonts w:eastAsia="仿宋_GB2312" w:hAnsi="宋体" w:cs="宋体" w:hint="eastAsia"/>
          <w:kern w:val="0"/>
          <w:sz w:val="36"/>
          <w:szCs w:val="36"/>
        </w:rPr>
        <w:t>主管部门（公章）：</w:t>
      </w:r>
      <w:r>
        <w:rPr>
          <w:rFonts w:ascii="仿宋" w:eastAsia="仿宋" w:hAnsi="仿宋" w:cs="仿宋" w:hint="eastAsia"/>
          <w:kern w:val="0"/>
          <w:sz w:val="32"/>
          <w:szCs w:val="32"/>
        </w:rPr>
        <w:t>喀什经济开发区管委会</w:t>
      </w:r>
    </w:p>
    <w:p w:rsidR="00D32FAD" w:rsidRDefault="0047545E">
      <w:pPr>
        <w:spacing w:line="700" w:lineRule="exact"/>
        <w:ind w:firstLineChars="300" w:firstLine="1080"/>
        <w:jc w:val="left"/>
        <w:rPr>
          <w:rFonts w:ascii="仿宋" w:eastAsia="仿宋" w:hAnsi="仿宋" w:cs="仿宋"/>
          <w:kern w:val="0"/>
          <w:sz w:val="32"/>
          <w:szCs w:val="32"/>
        </w:rPr>
      </w:pPr>
      <w:r>
        <w:rPr>
          <w:rFonts w:eastAsia="仿宋_GB2312" w:hAnsi="宋体" w:cs="宋体" w:hint="eastAsia"/>
          <w:kern w:val="0"/>
          <w:sz w:val="36"/>
          <w:szCs w:val="36"/>
        </w:rPr>
        <w:t>项目负责人（签章）：</w:t>
      </w:r>
      <w:r>
        <w:rPr>
          <w:rFonts w:ascii="仿宋" w:eastAsia="仿宋" w:hAnsi="仿宋" w:cs="仿宋" w:hint="eastAsia"/>
          <w:kern w:val="0"/>
          <w:sz w:val="32"/>
          <w:szCs w:val="32"/>
        </w:rPr>
        <w:t>白灿</w:t>
      </w:r>
    </w:p>
    <w:p w:rsidR="00D32FAD" w:rsidRDefault="0047545E">
      <w:pPr>
        <w:pStyle w:val="Af8"/>
        <w:spacing w:line="700" w:lineRule="exact"/>
        <w:ind w:firstLineChars="300" w:firstLine="108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 xml:space="preserve"> 3</w:t>
      </w:r>
      <w:r>
        <w:rPr>
          <w:rFonts w:eastAsia="仿宋_GB2312" w:hAnsi="宋体" w:cs="宋体" w:hint="eastAsia"/>
          <w:kern w:val="0"/>
          <w:sz w:val="36"/>
          <w:szCs w:val="36"/>
        </w:rPr>
        <w:t>月</w:t>
      </w:r>
    </w:p>
    <w:p w:rsidR="00D32FAD" w:rsidRDefault="0047545E">
      <w:pPr>
        <w:pStyle w:val="Af8"/>
        <w:spacing w:line="700" w:lineRule="exact"/>
        <w:jc w:val="left"/>
        <w:rPr>
          <w:rStyle w:val="af0"/>
          <w:rFonts w:ascii="黑体" w:eastAsia="黑体" w:hAnsi="黑体"/>
          <w:b w:val="0"/>
          <w:color w:val="auto"/>
          <w:spacing w:val="-4"/>
          <w:sz w:val="32"/>
          <w:szCs w:val="32"/>
        </w:rPr>
      </w:pPr>
      <w:r>
        <w:rPr>
          <w:rFonts w:eastAsia="仿宋_GB2312" w:hAnsi="宋体" w:cs="宋体" w:hint="eastAsia"/>
          <w:kern w:val="0"/>
          <w:sz w:val="36"/>
          <w:szCs w:val="36"/>
        </w:rPr>
        <w:t xml:space="preserve"> </w:t>
      </w:r>
    </w:p>
    <w:p w:rsidR="00D32FAD" w:rsidRDefault="0047545E">
      <w:pPr>
        <w:pStyle w:val="Af8"/>
        <w:spacing w:line="700" w:lineRule="exact"/>
        <w:jc w:val="left"/>
        <w:rPr>
          <w:rStyle w:val="af0"/>
          <w:rFonts w:ascii="黑体" w:eastAsia="黑体" w:hAnsi="黑体"/>
          <w:b w:val="0"/>
          <w:color w:val="auto"/>
          <w:spacing w:val="-4"/>
          <w:sz w:val="32"/>
          <w:szCs w:val="32"/>
        </w:rPr>
      </w:pPr>
      <w:r>
        <w:rPr>
          <w:rStyle w:val="af0"/>
          <w:rFonts w:ascii="黑体" w:eastAsia="黑体" w:hAnsi="黑体" w:hint="eastAsia"/>
          <w:b w:val="0"/>
          <w:color w:val="auto"/>
          <w:spacing w:val="-4"/>
          <w:sz w:val="32"/>
          <w:szCs w:val="32"/>
        </w:rPr>
        <w:lastRenderedPageBreak/>
        <w:t>一、项目概况</w:t>
      </w:r>
    </w:p>
    <w:p w:rsidR="00D32FAD" w:rsidRDefault="0047545E">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（一）项目单位基本情况</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Fonts w:ascii="仿宋" w:eastAsia="仿宋" w:hAnsi="仿宋" w:hint="eastAsia"/>
          <w:spacing w:val="-4"/>
          <w:sz w:val="32"/>
          <w:szCs w:val="32"/>
        </w:rPr>
        <w:t>喀什综合保税区是南疆四地州唯一的海关特殊监管区域，我国向西开放窗口，2012年4月13日开工建设，2014年9月2日获得国务院批复，2015年1月8日通过了由海关总署牵头的国家十部委联合验收，4月20日正式封关运营。规划有保税仓储、保税加工、口岸操作、航空货运和综合配套服务等五大功能区，具备保税仓储、国际中转、国际采购、国际配送、国际转口贸易和保税加工等功能。编制数9人，其中：行政人员编制4人，全额拨款事业单位人员编制5人。</w:t>
      </w:r>
    </w:p>
    <w:p w:rsidR="00D32FAD" w:rsidRDefault="0047545E">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（二）项目预算</w:t>
      </w:r>
      <w:r>
        <w:rPr>
          <w:rStyle w:val="af0"/>
          <w:rFonts w:ascii="楷体" w:eastAsia="楷体" w:hAnsi="楷体"/>
          <w:spacing w:val="-4"/>
          <w:sz w:val="32"/>
          <w:szCs w:val="32"/>
        </w:rPr>
        <w:t>绩效目标</w:t>
      </w:r>
      <w:r>
        <w:rPr>
          <w:rStyle w:val="af0"/>
          <w:rFonts w:ascii="楷体" w:eastAsia="楷体" w:hAnsi="楷体" w:hint="eastAsia"/>
          <w:spacing w:val="-4"/>
          <w:sz w:val="32"/>
          <w:szCs w:val="32"/>
        </w:rPr>
        <w:t>设定情况</w:t>
      </w:r>
    </w:p>
    <w:p w:rsidR="00D32FAD" w:rsidRDefault="0047545E">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D32FAD" w:rsidRDefault="0047545E">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本项目2018年目标是：为给群众送去党的温暖、党的关怀及党的好，拉近与群众的密联系，</w:t>
      </w:r>
      <w:proofErr w:type="gramStart"/>
      <w:r>
        <w:rPr>
          <w:rFonts w:ascii="仿宋" w:eastAsia="仿宋" w:hAnsi="仿宋" w:hint="eastAsia"/>
          <w:spacing w:val="-4"/>
          <w:sz w:val="32"/>
          <w:szCs w:val="32"/>
        </w:rPr>
        <w:t>践行</w:t>
      </w:r>
      <w:proofErr w:type="gramEnd"/>
      <w:r>
        <w:rPr>
          <w:rFonts w:ascii="仿宋" w:eastAsia="仿宋" w:hAnsi="仿宋" w:hint="eastAsia"/>
          <w:spacing w:val="-4"/>
          <w:sz w:val="32"/>
          <w:szCs w:val="32"/>
        </w:rPr>
        <w:t>从群众中来到群众中去的正确方针路线。提高群众的国家认同感和使命感。确保做好2018年“访民情、惠民生、聚民心”工作，拨付人员吕俊红工作经费（个人补助经费)0.72万元。</w:t>
      </w:r>
    </w:p>
    <w:p w:rsidR="00D32FAD" w:rsidRDefault="0047545E">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D32FAD" w:rsidRDefault="0047545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本项目性质为延续项目。</w:t>
      </w:r>
    </w:p>
    <w:p w:rsidR="00D32FAD" w:rsidRDefault="0047545E">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D32FAD" w:rsidRDefault="0047545E">
      <w:pPr>
        <w:adjustRightInd w:val="0"/>
        <w:snapToGrid w:val="0"/>
        <w:spacing w:line="560" w:lineRule="exact"/>
        <w:ind w:firstLineChars="200" w:firstLine="624"/>
        <w:outlineLvl w:val="0"/>
        <w:rPr>
          <w:rFonts w:ascii="仿宋" w:eastAsia="仿宋" w:hAnsi="仿宋" w:cs="仿宋"/>
          <w:kern w:val="0"/>
          <w:sz w:val="32"/>
          <w:szCs w:val="32"/>
        </w:rPr>
      </w:pPr>
      <w:r>
        <w:rPr>
          <w:rFonts w:ascii="仿宋" w:eastAsia="仿宋" w:hAnsi="仿宋" w:hint="eastAsia"/>
          <w:bCs/>
          <w:spacing w:val="-4"/>
          <w:sz w:val="32"/>
          <w:szCs w:val="32"/>
        </w:rPr>
        <w:t>工作经费项目主要用于</w:t>
      </w:r>
      <w:r>
        <w:rPr>
          <w:rFonts w:ascii="仿宋" w:eastAsia="仿宋" w:hAnsi="仿宋" w:cs="仿宋" w:hint="eastAsia"/>
          <w:kern w:val="0"/>
          <w:sz w:val="32"/>
          <w:szCs w:val="32"/>
        </w:rPr>
        <w:t>人员工作经费（个人补助经费)7200元。</w:t>
      </w:r>
    </w:p>
    <w:p w:rsidR="00D32FAD" w:rsidRDefault="0047545E">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二、项目资金使用及管理情况</w:t>
      </w:r>
    </w:p>
    <w:p w:rsidR="00D32FAD" w:rsidRDefault="0047545E">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（一）项目资金安排落实、总投入等情况分析</w:t>
      </w:r>
    </w:p>
    <w:p w:rsidR="00D32FAD" w:rsidRDefault="0047545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此项目为2018年度预算追加项目，实际申请金额为7200元整，资金实际到位7200元整。资金到位后按规定合理合法支付给相关人员，已发放7200元整，资金发放率为100%。</w:t>
      </w:r>
    </w:p>
    <w:p w:rsidR="00D32FAD" w:rsidRDefault="0047545E">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（二）项目资金实际使用情况分析</w:t>
      </w:r>
    </w:p>
    <w:p w:rsidR="00D32FAD" w:rsidRDefault="0047545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截止2018年12月，本项目实际支付资金7200元</w:t>
      </w:r>
      <w:proofErr w:type="gramStart"/>
      <w:r>
        <w:rPr>
          <w:rFonts w:ascii="仿宋" w:eastAsia="仿宋" w:hAnsi="仿宋" w:hint="eastAsia"/>
          <w:bCs/>
          <w:spacing w:val="-4"/>
          <w:sz w:val="32"/>
          <w:szCs w:val="32"/>
        </w:rPr>
        <w:t>元</w:t>
      </w:r>
      <w:proofErr w:type="gramEnd"/>
      <w:r>
        <w:rPr>
          <w:rFonts w:ascii="仿宋" w:eastAsia="仿宋" w:hAnsi="仿宋" w:hint="eastAsia"/>
          <w:bCs/>
          <w:spacing w:val="-4"/>
          <w:sz w:val="32"/>
          <w:szCs w:val="32"/>
        </w:rPr>
        <w:t>，预算执行率为100%。按月发放，全部用于开展工作人员个人补助。</w:t>
      </w:r>
    </w:p>
    <w:p w:rsidR="00D32FAD" w:rsidRDefault="0047545E">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（三）项目资金管理情况分析</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严格按照喀什综合保税区管委会专项资金管理使用的规定等要求执行，确保资金拨付至相关人员，不浪费，</w:t>
      </w:r>
      <w:proofErr w:type="gramStart"/>
      <w:r>
        <w:rPr>
          <w:rStyle w:val="af0"/>
          <w:rFonts w:ascii="仿宋" w:eastAsia="仿宋" w:hAnsi="仿宋" w:hint="eastAsia"/>
          <w:b w:val="0"/>
          <w:spacing w:val="-4"/>
          <w:sz w:val="32"/>
          <w:szCs w:val="32"/>
        </w:rPr>
        <w:t>不</w:t>
      </w:r>
      <w:proofErr w:type="gramEnd"/>
      <w:r>
        <w:rPr>
          <w:rStyle w:val="af0"/>
          <w:rFonts w:ascii="仿宋" w:eastAsia="仿宋" w:hAnsi="仿宋" w:hint="eastAsia"/>
          <w:b w:val="0"/>
          <w:spacing w:val="-4"/>
          <w:sz w:val="32"/>
          <w:szCs w:val="32"/>
        </w:rPr>
        <w:t>闲置，确保此项工作正常开展。确保合理合法管理使用该项目资金。</w:t>
      </w:r>
    </w:p>
    <w:p w:rsidR="00D32FAD" w:rsidRDefault="0047545E">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三、项目组织实施情况</w:t>
      </w:r>
    </w:p>
    <w:p w:rsidR="00D32FAD" w:rsidRDefault="0047545E">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（一）项目组织情况分析</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项目组织实施按工作任务进行分类管理，专人负责，集体分工协作。通过制定工作计划方案，确定工作目标，明确组织实施措施和策略，更有效地指导工作的正常有序开展。</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按照管委会运行经费支付流程，在每次</w:t>
      </w:r>
      <w:proofErr w:type="gramStart"/>
      <w:r>
        <w:rPr>
          <w:rStyle w:val="af0"/>
          <w:rFonts w:ascii="仿宋" w:eastAsia="仿宋" w:hAnsi="仿宋" w:hint="eastAsia"/>
          <w:b w:val="0"/>
          <w:spacing w:val="-4"/>
          <w:sz w:val="32"/>
          <w:szCs w:val="32"/>
        </w:rPr>
        <w:t>次</w:t>
      </w:r>
      <w:proofErr w:type="gramEnd"/>
      <w:r>
        <w:rPr>
          <w:rStyle w:val="af0"/>
          <w:rFonts w:ascii="仿宋" w:eastAsia="仿宋" w:hAnsi="仿宋" w:hint="eastAsia"/>
          <w:b w:val="0"/>
          <w:spacing w:val="-4"/>
          <w:sz w:val="32"/>
          <w:szCs w:val="32"/>
        </w:rPr>
        <w:t>工作结束后，工作人员及时准备活动资料，严格按照喀什综合保税区管委会专项资金管理使用的规定等要求执行，确保资金7200元拨付至开展工作人员个人补助。</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在发放补助过程中，不存在中间转借、挪用、节流等现象。</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本项目不存在调整情况，本项目不存在检查验收程序。</w:t>
      </w:r>
    </w:p>
    <w:p w:rsidR="00D32FAD" w:rsidRDefault="0047545E">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（二）项目管理情况分析</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1、工作人员</w:t>
      </w:r>
      <w:proofErr w:type="gramStart"/>
      <w:r>
        <w:rPr>
          <w:rStyle w:val="af0"/>
          <w:rFonts w:ascii="仿宋" w:eastAsia="仿宋" w:hAnsi="仿宋" w:hint="eastAsia"/>
          <w:b w:val="0"/>
          <w:spacing w:val="-4"/>
          <w:sz w:val="32"/>
          <w:szCs w:val="32"/>
        </w:rPr>
        <w:t>按照综保区</w:t>
      </w:r>
      <w:proofErr w:type="gramEnd"/>
      <w:r>
        <w:rPr>
          <w:rStyle w:val="af0"/>
          <w:rFonts w:ascii="仿宋" w:eastAsia="仿宋" w:hAnsi="仿宋" w:hint="eastAsia"/>
          <w:b w:val="0"/>
          <w:spacing w:val="-4"/>
          <w:sz w:val="32"/>
          <w:szCs w:val="32"/>
        </w:rPr>
        <w:t>统一安排部署，在规定的时间内</w:t>
      </w:r>
      <w:r>
        <w:rPr>
          <w:rStyle w:val="af0"/>
          <w:rFonts w:ascii="仿宋" w:eastAsia="仿宋" w:hAnsi="仿宋" w:hint="eastAsia"/>
          <w:b w:val="0"/>
          <w:spacing w:val="-4"/>
          <w:sz w:val="32"/>
          <w:szCs w:val="32"/>
        </w:rPr>
        <w:lastRenderedPageBreak/>
        <w:t>出访到户，并完成既定的走访任务，及时将情况反馈至开发区</w:t>
      </w:r>
      <w:bookmarkStart w:id="0" w:name="_GoBack"/>
      <w:bookmarkEnd w:id="0"/>
      <w:r>
        <w:rPr>
          <w:rStyle w:val="af0"/>
          <w:rFonts w:ascii="仿宋" w:eastAsia="仿宋" w:hAnsi="仿宋" w:hint="eastAsia"/>
          <w:b w:val="0"/>
          <w:spacing w:val="-4"/>
          <w:sz w:val="32"/>
          <w:szCs w:val="32"/>
        </w:rPr>
        <w:t>。</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2、工作人员回来后，提交工作部署的文件及活动资料，上报领导审批。</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3、款项拨付到位后及时跟进补助落实情况，确保资金及时发放到位。</w:t>
      </w:r>
    </w:p>
    <w:p w:rsidR="00D32FAD" w:rsidRDefault="0047545E">
      <w:pPr>
        <w:adjustRightInd w:val="0"/>
        <w:snapToGrid w:val="0"/>
        <w:spacing w:line="560" w:lineRule="exact"/>
        <w:ind w:firstLineChars="200" w:firstLine="624"/>
        <w:outlineLvl w:val="0"/>
        <w:rPr>
          <w:rStyle w:val="af0"/>
          <w:rFonts w:ascii="黑体" w:eastAsia="黑体" w:hAnsi="黑体"/>
        </w:rPr>
      </w:pPr>
      <w:r>
        <w:rPr>
          <w:rStyle w:val="af0"/>
          <w:rFonts w:ascii="黑体" w:eastAsia="黑体" w:hAnsi="黑体" w:hint="eastAsia"/>
          <w:b w:val="0"/>
          <w:spacing w:val="-4"/>
          <w:sz w:val="32"/>
          <w:szCs w:val="32"/>
        </w:rPr>
        <w:t>四、项目绩效情况</w:t>
      </w:r>
    </w:p>
    <w:p w:rsidR="00D32FAD" w:rsidRDefault="0047545E">
      <w:pPr>
        <w:adjustRightInd w:val="0"/>
        <w:snapToGrid w:val="0"/>
        <w:spacing w:line="560" w:lineRule="exact"/>
        <w:ind w:firstLineChars="200" w:firstLine="627"/>
        <w:outlineLvl w:val="0"/>
        <w:rPr>
          <w:rStyle w:val="af0"/>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D32FAD" w:rsidRDefault="0047545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6</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11</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11</w:t>
      </w:r>
      <w:r>
        <w:rPr>
          <w:rFonts w:ascii="仿宋" w:eastAsia="仿宋" w:hAnsi="仿宋"/>
          <w:bCs/>
          <w:spacing w:val="-4"/>
          <w:sz w:val="32"/>
          <w:szCs w:val="32"/>
        </w:rPr>
        <w:t>个</w:t>
      </w:r>
      <w:r>
        <w:rPr>
          <w:rFonts w:ascii="仿宋" w:eastAsia="仿宋" w:hAnsi="仿宋" w:hint="eastAsia"/>
          <w:bCs/>
          <w:spacing w:val="-4"/>
          <w:sz w:val="32"/>
          <w:szCs w:val="32"/>
        </w:rPr>
        <w:t>，指标完成率为100%。</w:t>
      </w:r>
    </w:p>
    <w:p w:rsidR="00D32FAD" w:rsidRDefault="0047545E">
      <w:pPr>
        <w:spacing w:line="360" w:lineRule="auto"/>
        <w:ind w:firstLine="640"/>
        <w:rPr>
          <w:rStyle w:val="af0"/>
          <w:rFonts w:ascii="仿宋" w:eastAsia="仿宋" w:hAnsi="仿宋"/>
          <w:b w:val="0"/>
          <w:spacing w:val="-4"/>
          <w:sz w:val="32"/>
          <w:szCs w:val="32"/>
        </w:rPr>
      </w:pPr>
      <w:r>
        <w:rPr>
          <w:rStyle w:val="af0"/>
          <w:rFonts w:ascii="仿宋" w:eastAsia="仿宋" w:hAnsi="仿宋" w:hint="eastAsia"/>
          <w:b w:val="0"/>
          <w:spacing w:val="-4"/>
          <w:sz w:val="32"/>
          <w:szCs w:val="32"/>
        </w:rPr>
        <w:t>效率性：</w:t>
      </w:r>
      <w:r>
        <w:rPr>
          <w:rFonts w:ascii="仿宋" w:eastAsia="仿宋" w:hAnsi="仿宋" w:cs="仿宋" w:hint="eastAsia"/>
          <w:kern w:val="0"/>
          <w:sz w:val="32"/>
          <w:szCs w:val="32"/>
        </w:rPr>
        <w:t>该笔资按月发放。进度及质量均符合预期目标</w:t>
      </w:r>
      <w:r>
        <w:rPr>
          <w:rStyle w:val="af0"/>
          <w:rFonts w:ascii="仿宋" w:eastAsia="仿宋" w:hAnsi="仿宋" w:hint="eastAsia"/>
          <w:b w:val="0"/>
          <w:spacing w:val="-4"/>
          <w:sz w:val="32"/>
          <w:szCs w:val="32"/>
        </w:rPr>
        <w:t>。</w:t>
      </w:r>
    </w:p>
    <w:p w:rsidR="00D32FAD" w:rsidRDefault="0047545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效益性：保障人员工作经费（个人补助经费)7200元及时拨付，确保做好2018年“访民情、惠民生、聚民心”工作，给群众送去党的温暖、党的关怀及党的好政策，拉近与群众的密联系，</w:t>
      </w:r>
      <w:proofErr w:type="gramStart"/>
      <w:r>
        <w:rPr>
          <w:rFonts w:ascii="仿宋" w:eastAsia="仿宋" w:hAnsi="仿宋" w:hint="eastAsia"/>
          <w:bCs/>
          <w:spacing w:val="-4"/>
          <w:sz w:val="32"/>
          <w:szCs w:val="32"/>
        </w:rPr>
        <w:t>践行</w:t>
      </w:r>
      <w:proofErr w:type="gramEnd"/>
      <w:r>
        <w:rPr>
          <w:rFonts w:ascii="仿宋" w:eastAsia="仿宋" w:hAnsi="仿宋" w:hint="eastAsia"/>
          <w:bCs/>
          <w:spacing w:val="-4"/>
          <w:sz w:val="32"/>
          <w:szCs w:val="32"/>
        </w:rPr>
        <w:t>从群众中来到群众中去的正确方针路线。提高群众的国家认同感和使命感。</w:t>
      </w:r>
    </w:p>
    <w:p w:rsidR="00D32FAD" w:rsidRDefault="0047545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D32FAD" w:rsidRDefault="0047545E">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D32FAD" w:rsidRDefault="0047545E">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五、其他需要说明的问题</w:t>
      </w:r>
    </w:p>
    <w:p w:rsidR="00D32FAD" w:rsidRDefault="0047545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D32FAD" w:rsidRDefault="0047545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做好全年绩效评价工作</w:t>
      </w:r>
    </w:p>
    <w:p w:rsidR="00D32FAD" w:rsidRDefault="0047545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D32FAD" w:rsidRDefault="0047545E">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D32FAD" w:rsidRDefault="0047545E">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lastRenderedPageBreak/>
        <w:t>由于此项补贴是财政局按月向工作人员支付的，希望在以后的工作中，每月发放之后，提供一下明细，便于</w:t>
      </w:r>
      <w:proofErr w:type="gramStart"/>
      <w:r>
        <w:rPr>
          <w:rFonts w:ascii="仿宋" w:eastAsia="仿宋" w:hAnsi="仿宋" w:hint="eastAsia"/>
          <w:bCs/>
          <w:spacing w:val="-4"/>
          <w:kern w:val="2"/>
          <w:sz w:val="32"/>
          <w:szCs w:val="32"/>
        </w:rPr>
        <w:t>援疆办</w:t>
      </w:r>
      <w:proofErr w:type="gramEnd"/>
      <w:r>
        <w:rPr>
          <w:rFonts w:ascii="仿宋" w:eastAsia="仿宋" w:hAnsi="仿宋" w:hint="eastAsia"/>
          <w:bCs/>
          <w:spacing w:val="-4"/>
          <w:kern w:val="2"/>
          <w:sz w:val="32"/>
          <w:szCs w:val="32"/>
        </w:rPr>
        <w:t>及时掌握补贴是否到位状况及明细。</w:t>
      </w:r>
    </w:p>
    <w:p w:rsidR="00D32FAD" w:rsidRDefault="0047545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2、存在的问题。无</w:t>
      </w:r>
    </w:p>
    <w:p w:rsidR="00D32FAD" w:rsidRDefault="0047545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3、建议。无</w:t>
      </w:r>
    </w:p>
    <w:p w:rsidR="00D32FAD" w:rsidRDefault="0047545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D32FAD" w:rsidRDefault="0047545E">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D32FAD" w:rsidRDefault="0047545E">
      <w:pPr>
        <w:adjustRightInd w:val="0"/>
        <w:snapToGrid w:val="0"/>
        <w:spacing w:line="560" w:lineRule="exact"/>
        <w:ind w:firstLineChars="200" w:firstLine="624"/>
        <w:outlineLvl w:val="0"/>
        <w:rPr>
          <w:rFonts w:ascii="黑体" w:eastAsia="黑体" w:hAnsi="黑体"/>
          <w:bCs/>
          <w:spacing w:val="-4"/>
          <w:sz w:val="32"/>
          <w:szCs w:val="32"/>
        </w:rPr>
      </w:pPr>
      <w:r>
        <w:rPr>
          <w:rStyle w:val="af0"/>
          <w:rFonts w:ascii="黑体" w:eastAsia="黑体" w:hAnsi="黑体" w:hint="eastAsia"/>
          <w:b w:val="0"/>
          <w:spacing w:val="-4"/>
          <w:sz w:val="32"/>
          <w:szCs w:val="32"/>
        </w:rPr>
        <w:t>六、项目评价工作情况</w:t>
      </w:r>
    </w:p>
    <w:p w:rsidR="00D32FAD" w:rsidRDefault="0047545E">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本次评价通过文件研读、实地调研、数据分析等方式，全面了解工作的任务非常艰巨，但是对民族团结、社会长治久安的影响和作用非常明显，非常重要，</w:t>
      </w:r>
      <w:proofErr w:type="gramStart"/>
      <w:r>
        <w:rPr>
          <w:rFonts w:ascii="仿宋" w:eastAsia="仿宋" w:hAnsi="仿宋" w:hint="eastAsia"/>
          <w:spacing w:val="-4"/>
          <w:sz w:val="32"/>
          <w:szCs w:val="32"/>
        </w:rPr>
        <w:t>所以综保区</w:t>
      </w:r>
      <w:proofErr w:type="gramEnd"/>
      <w:r>
        <w:rPr>
          <w:rFonts w:ascii="仿宋" w:eastAsia="仿宋" w:hAnsi="仿宋" w:hint="eastAsia"/>
          <w:spacing w:val="-4"/>
          <w:sz w:val="32"/>
          <w:szCs w:val="32"/>
        </w:rPr>
        <w:t>在今后的工作中会加强监督项目资金的使用效率和效果，并及时查找不足，发扬好的工作作风，以后的工作中，</w:t>
      </w:r>
      <w:proofErr w:type="gramStart"/>
      <w:r>
        <w:rPr>
          <w:rFonts w:ascii="仿宋" w:eastAsia="仿宋" w:hAnsi="仿宋" w:hint="eastAsia"/>
          <w:spacing w:val="-4"/>
          <w:sz w:val="32"/>
          <w:szCs w:val="32"/>
        </w:rPr>
        <w:t>综保区</w:t>
      </w:r>
      <w:proofErr w:type="gramEnd"/>
      <w:r>
        <w:rPr>
          <w:rFonts w:ascii="仿宋" w:eastAsia="仿宋" w:hAnsi="仿宋" w:hint="eastAsia"/>
          <w:spacing w:val="-4"/>
          <w:sz w:val="32"/>
          <w:szCs w:val="32"/>
        </w:rPr>
        <w:t>将加强监管，及时掌握项目管理过程是否规范，是否完成了预期绩效目标等。及时整改和改进。同时，通过开展自我评价来总结经验和教训，为后续的工作提供参考建议。</w:t>
      </w:r>
    </w:p>
    <w:p w:rsidR="00D32FAD" w:rsidRDefault="0047545E">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七、附表</w:t>
      </w:r>
    </w:p>
    <w:p w:rsidR="00D32FAD" w:rsidRDefault="0047545E">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《项目支出绩效目标自评表》</w:t>
      </w:r>
    </w:p>
    <w:p w:rsidR="00D32FAD" w:rsidRDefault="00D32FAD">
      <w:pPr>
        <w:adjustRightInd w:val="0"/>
        <w:snapToGrid w:val="0"/>
        <w:spacing w:line="560" w:lineRule="exact"/>
        <w:ind w:firstLineChars="200" w:firstLine="627"/>
        <w:rPr>
          <w:rStyle w:val="af0"/>
          <w:rFonts w:ascii="仿宋" w:eastAsia="仿宋" w:hAnsi="仿宋"/>
          <w:spacing w:val="-4"/>
          <w:sz w:val="32"/>
          <w:szCs w:val="32"/>
        </w:rPr>
      </w:pPr>
    </w:p>
    <w:sectPr w:rsidR="00D32FAD">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BFD" w:rsidRDefault="0047545E">
      <w:r>
        <w:separator/>
      </w:r>
    </w:p>
  </w:endnote>
  <w:endnote w:type="continuationSeparator" w:id="0">
    <w:p w:rsidR="004F6BFD" w:rsidRDefault="00475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FAD" w:rsidRDefault="00D32FAD">
    <w:pPr>
      <w:pStyle w:val="a7"/>
      <w:jc w:val="center"/>
    </w:pPr>
  </w:p>
  <w:p w:rsidR="00D32FAD" w:rsidRDefault="00D32FA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BFD" w:rsidRDefault="0047545E">
      <w:r>
        <w:separator/>
      </w:r>
    </w:p>
  </w:footnote>
  <w:footnote w:type="continuationSeparator" w:id="0">
    <w:p w:rsidR="004F6BFD" w:rsidRDefault="00475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FAD" w:rsidRDefault="00D32FAD">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7545E"/>
    <w:rsid w:val="004F6BFD"/>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63942"/>
    <w:rsid w:val="00CA6457"/>
    <w:rsid w:val="00CC6E4D"/>
    <w:rsid w:val="00D17F2E"/>
    <w:rsid w:val="00D32FAD"/>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16C587A"/>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89F91"/>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0">
    <w:name w:val="Strong"/>
    <w:basedOn w:val="a0"/>
    <w:qFormat/>
    <w:rPr>
      <w:b/>
      <w:bCs/>
    </w:rPr>
  </w:style>
  <w:style w:type="character" w:styleId="af1">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styleId="af2">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3">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4">
    <w:name w:val="Quote"/>
    <w:basedOn w:val="a"/>
    <w:next w:val="a"/>
    <w:link w:val="af5"/>
    <w:uiPriority w:val="29"/>
    <w:qFormat/>
    <w:pPr>
      <w:widowControl/>
      <w:jc w:val="left"/>
    </w:pPr>
    <w:rPr>
      <w:rFonts w:asciiTheme="minorHAnsi" w:eastAsiaTheme="minorEastAsia" w:hAnsiTheme="minorHAnsi"/>
      <w:i/>
      <w:kern w:val="0"/>
      <w:sz w:val="24"/>
    </w:rPr>
  </w:style>
  <w:style w:type="character" w:customStyle="1" w:styleId="af5">
    <w:name w:val="引用 字符"/>
    <w:basedOn w:val="a0"/>
    <w:link w:val="af4"/>
    <w:uiPriority w:val="29"/>
    <w:qFormat/>
    <w:rPr>
      <w:i/>
      <w:sz w:val="24"/>
      <w:szCs w:val="24"/>
    </w:rPr>
  </w:style>
  <w:style w:type="paragraph" w:styleId="af6">
    <w:name w:val="Intense Quote"/>
    <w:basedOn w:val="a"/>
    <w:next w:val="a"/>
    <w:link w:val="af7"/>
    <w:uiPriority w:val="30"/>
    <w:qFormat/>
    <w:pPr>
      <w:widowControl/>
      <w:ind w:left="720" w:right="720"/>
      <w:jc w:val="left"/>
    </w:pPr>
    <w:rPr>
      <w:rFonts w:asciiTheme="minorHAnsi" w:eastAsiaTheme="minorEastAsia" w:hAnsiTheme="minorHAnsi"/>
      <w:b/>
      <w:i/>
      <w:kern w:val="0"/>
      <w:sz w:val="24"/>
      <w:szCs w:val="22"/>
    </w:rPr>
  </w:style>
  <w:style w:type="character" w:customStyle="1" w:styleId="af7">
    <w:name w:val="明显引用 字符"/>
    <w:basedOn w:val="a0"/>
    <w:link w:val="af6"/>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rPr>
      <w:rFonts w:ascii="Calibri" w:eastAsia="宋体" w:hAnsi="Calibri"/>
      <w:kern w:val="2"/>
      <w:sz w:val="18"/>
      <w:szCs w:val="18"/>
    </w:rPr>
  </w:style>
  <w:style w:type="character" w:customStyle="1" w:styleId="a4">
    <w:name w:val="文档结构图 字符"/>
    <w:basedOn w:val="a0"/>
    <w:link w:val="a3"/>
    <w:uiPriority w:val="99"/>
    <w:semiHidden/>
    <w:rPr>
      <w:rFonts w:ascii="宋体" w:eastAsia="宋体" w:hAnsi="Times New Roman"/>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paragraph" w:customStyle="1" w:styleId="Af8">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E81FC-09C8-445A-AB3A-D687D5B3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8</cp:revision>
  <cp:lastPrinted>2018-12-17T10:15:00Z</cp:lastPrinted>
  <dcterms:created xsi:type="dcterms:W3CDTF">2018-12-17T10:14:00Z</dcterms:created>
  <dcterms:modified xsi:type="dcterms:W3CDTF">2021-05-29T09:00:00Z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