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36"/>
          <w:szCs w:val="36"/>
        </w:rPr>
      </w:pPr>
      <w:r>
        <w:rPr>
          <w:rFonts w:hint="eastAsia" w:ascii="方正小标宋_GBK" w:hAnsi="华文中宋" w:eastAsia="方正小标宋_GBK" w:cs="宋体"/>
          <w:b/>
          <w:kern w:val="0"/>
          <w:sz w:val="36"/>
          <w:szCs w:val="36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jc w:val="both"/>
        <w:rPr>
          <w:rFonts w:ascii="方正小标宋_GBK" w:hAnsi="宋体" w:eastAsia="方正小标宋_GBK" w:cs="宋体"/>
          <w:kern w:val="0"/>
          <w:sz w:val="36"/>
          <w:szCs w:val="36"/>
        </w:rPr>
      </w:pPr>
    </w:p>
    <w:p>
      <w:pPr>
        <w:spacing w:line="540" w:lineRule="exact"/>
        <w:jc w:val="both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项目名称：综保区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视频汇报片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制作费用</w:t>
      </w:r>
    </w:p>
    <w:p>
      <w:pPr>
        <w:spacing w:line="70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实施单位（公章）：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喀什综合保税区管理委员会</w:t>
      </w:r>
    </w:p>
    <w:p>
      <w:pPr>
        <w:spacing w:line="700" w:lineRule="exact"/>
        <w:ind w:firstLine="755" w:firstLineChars="236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喀什经济开发区管理委员会</w:t>
      </w:r>
    </w:p>
    <w:p>
      <w:pPr>
        <w:spacing w:line="700" w:lineRule="exact"/>
        <w:ind w:firstLine="755" w:firstLineChars="236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白灿</w:t>
      </w:r>
    </w:p>
    <w:p>
      <w:pPr>
        <w:spacing w:line="700" w:lineRule="exact"/>
        <w:ind w:firstLine="755" w:firstLineChars="236"/>
        <w:jc w:val="left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填报时间：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15日</w:t>
      </w:r>
    </w:p>
    <w:p>
      <w:pPr>
        <w:pStyle w:val="49"/>
        <w:spacing w:line="700" w:lineRule="exact"/>
        <w:ind w:firstLine="624" w:firstLineChars="200"/>
        <w:jc w:val="left"/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</w:p>
    <w:p>
      <w:pPr>
        <w:pStyle w:val="49"/>
        <w:spacing w:line="700" w:lineRule="exact"/>
        <w:jc w:val="left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  <w:t>喀什综合保税区</w:t>
      </w: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eastAsia="zh-CN"/>
        </w:rPr>
        <w:t>是南疆四地州唯一的海关特殊监管区域，我国向西开放窗口，2012年4月13日开工建设，2014年9月2日获得国务院批复，2015年1月8日通过了由海关总署牵头的国家十部委联合验收，4月20日正式封关运营。规划有保税仓储、保税加工、口岸操作、航空货运和综合配套服务等五大功能区，具备保税仓储、国际中转、国际采购、国际配送、国际转口贸易和保税加工等功能。编制数9人，其中：行政人员编制4人，全额拨款事业单位人员编制5人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（二）项目预算</w:t>
      </w:r>
      <w:r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  <w:t>绩效目标</w:t>
      </w: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eastAsia="zh-CN"/>
        </w:rPr>
        <w:t>本项目</w:t>
      </w: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  <w:t>2018年目标是：预期目标：按上级领导要求，用于向上级单位、领导汇报综保区建设运营情况；用于对外企业的招商引资，促进经济发展；用于提升喀什今年估计开发区、喀什综合保税区的政府形象。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  <w:t>阶段性目标：上级单位向国家相关部委汇报综保区建设运营情况；综保区用于自身宣传推广，扩大综保区的知晓率，为招商引资做好保障。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新增项目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3、项目用途及范围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24" w:firstLineChars="200"/>
        <w:textAlignment w:val="auto"/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</w:pP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综保区视频汇报片，汇报工作、招商引资、宣传推广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项目资金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预算安排总额为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2.8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万元，其中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援疆资金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2.8万元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2018年实际收到预算资金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2.8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万元。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资金到位率100%。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截止2018年12月，本项目实际支付资金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2.8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万元，预算执行率为100%。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全额用于综保区视频汇报片拍摄制作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制定资金使用计划，按照预算执行，根据日常运营管理需要合理合法管理使用该项目资金，无浪费、挪用、闲置资金的情况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此项目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无需进行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招投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，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由本单位自行组织实施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，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实施过程均按照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相关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财政局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管理制度执行。本项目不存在调整情况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，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24" w:firstLineChars="200"/>
        <w:textAlignment w:val="auto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在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资金使用过程中严格按照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资金管理使用制度的规定和要求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，用于喀什综合保税区视频汇报片的设计拍摄制作，接受喀什经济开发区财政局的监督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。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合理合法、无浪费、挪用、闲置资金的情况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color w:val="auto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bCs w:val="0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7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13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13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</w:rPr>
        <w:t>经济性：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招商引资，更多内地企业来喀投资建厂，提高喀什的经济发展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该项目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工作经费按实际需要进行申请拨付，及时实施该项目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效益性：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该项目的实施，用于上级单位向国家相关部委汇报综保区建设运营情况，用于招商引资宣传等，此项目的实施有利于广泛推广综合保税区园区情况、优惠政策和喀什地区的营商环境等信息，利于喀什、开发区和综保区的招商工作。项目实施后方便综保区向来访、来考察、调研的社会各界汇报综保区基本情况，扩大了综保区的知晓率，更加直观的向外界展示展现综保区，宣传综保区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4" w:firstLineChars="181"/>
        <w:textAlignment w:val="auto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视频宣传片应在日常工作和接待各界来访调研时广泛推广、并结合实际情况适时进行修改完善，到内地参加招商会、推广会时大力宣传。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（二）主要经验及做法、存在问题和建议</w:t>
      </w:r>
    </w:p>
    <w:p>
      <w:pPr>
        <w:pStyle w:val="16"/>
        <w:keepNext w:val="0"/>
        <w:keepLines w:val="0"/>
        <w:widowControl/>
        <w:suppressLineNumbers w:val="0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1、主要经验及做法。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hint="eastAsia" w:ascii="仿宋_GB2312" w:eastAsia="仿宋_GB2312"/>
          <w:b w:val="0"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严格按照财政局要求实施，</w:t>
      </w:r>
      <w:r>
        <w:rPr>
          <w:rStyle w:val="20"/>
          <w:rFonts w:hint="eastAsia" w:ascii="仿宋_GB2312" w:eastAsia="仿宋_GB2312"/>
          <w:b w:val="0"/>
          <w:spacing w:val="-4"/>
          <w:sz w:val="32"/>
          <w:szCs w:val="32"/>
        </w:rPr>
        <w:t>对资金筹集和运用要作出详尽可靠的安排</w:t>
      </w:r>
      <w:r>
        <w:rPr>
          <w:rStyle w:val="20"/>
          <w:rFonts w:hint="eastAsia" w:ascii="仿宋_GB2312" w:eastAsia="仿宋_GB2312"/>
          <w:b w:val="0"/>
          <w:spacing w:val="-4"/>
          <w:sz w:val="32"/>
          <w:szCs w:val="32"/>
          <w:lang w:eastAsia="zh-CN"/>
        </w:rPr>
        <w:t>，从报预算、执行过程、执行后的监督等各个环节严格控制，确保资金合理合法使用，达到预期目的。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2、存在的问题。无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3、建议。无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shd w:val="clear" w:color="auto" w:fill="auto"/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利用此项目资金制作的宣传片，用于上级单位向国家相关部委汇报综保区建设运营情况，用于招商引资宣传等，此项目的实施有利于广泛推广综合保税区园区情况、优惠政策和喀什地区的营商环境等信息，利于喀什、开发区和综保区的招商工作。项目实施后方便综保区向来访、来考察、调研的社会各界汇报综保区基本情况，扩大了综保区的知晓率，更加直观的向外界展示展现综保区，宣传综保区。</w:t>
      </w:r>
    </w:p>
    <w:bookmarkEnd w:id="0"/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3420AE5"/>
    <w:rsid w:val="0466101C"/>
    <w:rsid w:val="06DE58F6"/>
    <w:rsid w:val="089E629B"/>
    <w:rsid w:val="0C1C40F1"/>
    <w:rsid w:val="0C37146C"/>
    <w:rsid w:val="0D286516"/>
    <w:rsid w:val="0DAC1E7A"/>
    <w:rsid w:val="0E681A2C"/>
    <w:rsid w:val="165B2812"/>
    <w:rsid w:val="16A31CE0"/>
    <w:rsid w:val="17113EEF"/>
    <w:rsid w:val="187A5234"/>
    <w:rsid w:val="18BF6703"/>
    <w:rsid w:val="18DD6268"/>
    <w:rsid w:val="191C1AEE"/>
    <w:rsid w:val="193013B5"/>
    <w:rsid w:val="1B60693D"/>
    <w:rsid w:val="1E6E315C"/>
    <w:rsid w:val="211B78FA"/>
    <w:rsid w:val="22081405"/>
    <w:rsid w:val="23520AC9"/>
    <w:rsid w:val="2447176B"/>
    <w:rsid w:val="246505F9"/>
    <w:rsid w:val="28D32D7D"/>
    <w:rsid w:val="294E3C17"/>
    <w:rsid w:val="29852260"/>
    <w:rsid w:val="29F86A14"/>
    <w:rsid w:val="2E023B75"/>
    <w:rsid w:val="2E0323C3"/>
    <w:rsid w:val="2E8C27F1"/>
    <w:rsid w:val="31F3238E"/>
    <w:rsid w:val="326D02DC"/>
    <w:rsid w:val="33792547"/>
    <w:rsid w:val="355951BB"/>
    <w:rsid w:val="366900D7"/>
    <w:rsid w:val="37AB04C0"/>
    <w:rsid w:val="380D5827"/>
    <w:rsid w:val="3A632877"/>
    <w:rsid w:val="3B775EDC"/>
    <w:rsid w:val="3EB63932"/>
    <w:rsid w:val="3FAA6727"/>
    <w:rsid w:val="416700C4"/>
    <w:rsid w:val="42384ADA"/>
    <w:rsid w:val="426E6B08"/>
    <w:rsid w:val="445E21BF"/>
    <w:rsid w:val="44605806"/>
    <w:rsid w:val="44BC729B"/>
    <w:rsid w:val="46C84208"/>
    <w:rsid w:val="48276AE9"/>
    <w:rsid w:val="4881020F"/>
    <w:rsid w:val="4C341D81"/>
    <w:rsid w:val="4CF5670D"/>
    <w:rsid w:val="4D707D2B"/>
    <w:rsid w:val="4DD058A6"/>
    <w:rsid w:val="4E27522F"/>
    <w:rsid w:val="4E44719A"/>
    <w:rsid w:val="50957B9D"/>
    <w:rsid w:val="533A49E7"/>
    <w:rsid w:val="539174FF"/>
    <w:rsid w:val="545859F5"/>
    <w:rsid w:val="57535ED5"/>
    <w:rsid w:val="5C7258B2"/>
    <w:rsid w:val="5DDE7349"/>
    <w:rsid w:val="5E5425BA"/>
    <w:rsid w:val="620222BA"/>
    <w:rsid w:val="62054471"/>
    <w:rsid w:val="622F2BB2"/>
    <w:rsid w:val="62EA6905"/>
    <w:rsid w:val="63DD45F9"/>
    <w:rsid w:val="6D265277"/>
    <w:rsid w:val="6F726579"/>
    <w:rsid w:val="732C33E8"/>
    <w:rsid w:val="74757650"/>
    <w:rsid w:val="754500BD"/>
    <w:rsid w:val="797369A9"/>
    <w:rsid w:val="7A012A72"/>
    <w:rsid w:val="7A3E0205"/>
    <w:rsid w:val="7CC2271A"/>
    <w:rsid w:val="7CE43B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semiHidden/>
    <w:unhideWhenUsed/>
    <w:qFormat/>
    <w:uiPriority w:val="99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20">
    <w:name w:val="Strong"/>
    <w:basedOn w:val="19"/>
    <w:qFormat/>
    <w:uiPriority w:val="0"/>
    <w:rPr>
      <w:b/>
      <w:bCs/>
    </w:rPr>
  </w:style>
  <w:style w:type="character" w:styleId="21">
    <w:name w:val="Emphasis"/>
    <w:basedOn w:val="19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9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9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9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9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9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9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9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9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9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9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9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9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5"/>
    </w:rPr>
  </w:style>
  <w:style w:type="character" w:customStyle="1" w:styleId="40">
    <w:name w:val="Intense Emphasis"/>
    <w:basedOn w:val="19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9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9"/>
    <w:qFormat/>
    <w:uiPriority w:val="32"/>
    <w:rPr>
      <w:b/>
      <w:sz w:val="24"/>
      <w:u w:val="single"/>
    </w:rPr>
  </w:style>
  <w:style w:type="character" w:customStyle="1" w:styleId="43">
    <w:name w:val="Book Title"/>
    <w:basedOn w:val="19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9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9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9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2BEAA-CBD8-472D-86BD-001E554F9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0</TotalTime>
  <ScaleCrop>false</ScaleCrop>
  <LinksUpToDate>false</LinksUpToDate>
  <CharactersWithSpaces>1916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angelia</cp:lastModifiedBy>
  <cp:lastPrinted>2018-12-17T10:15:00Z</cp:lastPrinted>
  <dcterms:modified xsi:type="dcterms:W3CDTF">2019-10-20T03:26:41Z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