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672" w:rsidRDefault="00512672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12672" w:rsidRDefault="00512672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12672" w:rsidRDefault="00512672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12672" w:rsidRDefault="00512672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12672" w:rsidRDefault="00512672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12672" w:rsidRDefault="00512672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12672" w:rsidRDefault="00512672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12672" w:rsidRDefault="00512672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12672" w:rsidRDefault="00512672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12672" w:rsidRDefault="00293A99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36"/>
          <w:szCs w:val="36"/>
        </w:rPr>
      </w:pPr>
      <w:r>
        <w:rPr>
          <w:rFonts w:ascii="方正小标宋_GBK" w:eastAsia="方正小标宋_GBK" w:hAnsi="华文中宋" w:cs="宋体" w:hint="eastAsia"/>
          <w:b/>
          <w:kern w:val="0"/>
          <w:sz w:val="36"/>
          <w:szCs w:val="36"/>
        </w:rPr>
        <w:t>自治区财政项目支出绩效自评报告</w:t>
      </w:r>
    </w:p>
    <w:p w:rsidR="00512672" w:rsidRDefault="005126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</w:p>
    <w:p w:rsidR="00512672" w:rsidRDefault="00293A99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512672" w:rsidRDefault="00512672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512672" w:rsidRDefault="00512672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512672" w:rsidRDefault="00512672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512672" w:rsidRDefault="00512672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512672" w:rsidRDefault="00512672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512672" w:rsidRDefault="00512672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512672" w:rsidRDefault="00512672">
      <w:pPr>
        <w:spacing w:line="540" w:lineRule="exact"/>
        <w:rPr>
          <w:rFonts w:eastAsia="仿宋_GB2312" w:hAnsi="宋体" w:cs="宋体"/>
          <w:kern w:val="0"/>
          <w:sz w:val="36"/>
          <w:szCs w:val="36"/>
        </w:rPr>
      </w:pPr>
    </w:p>
    <w:p w:rsidR="00512672" w:rsidRDefault="00293A99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项目名称：海关事务</w:t>
      </w:r>
      <w:r>
        <w:rPr>
          <w:rFonts w:eastAsia="仿宋_GB2312" w:hAnsi="宋体" w:cs="宋体" w:hint="eastAsia"/>
          <w:kern w:val="0"/>
          <w:sz w:val="36"/>
          <w:szCs w:val="36"/>
        </w:rPr>
        <w:t>-</w:t>
      </w:r>
      <w:r>
        <w:rPr>
          <w:rFonts w:eastAsia="仿宋_GB2312" w:hAnsi="宋体" w:cs="宋体" w:hint="eastAsia"/>
          <w:kern w:val="0"/>
          <w:sz w:val="36"/>
          <w:szCs w:val="36"/>
        </w:rPr>
        <w:t>行政运行</w:t>
      </w:r>
    </w:p>
    <w:p w:rsidR="00512672" w:rsidRDefault="00293A99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实施单位（公章）：喀什综合保税区管理委员会</w:t>
      </w:r>
    </w:p>
    <w:p w:rsidR="00512672" w:rsidRDefault="00293A99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512672" w:rsidRDefault="00293A99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项目负责人（签章）：白灿</w:t>
      </w:r>
    </w:p>
    <w:p w:rsidR="00512672" w:rsidRDefault="00293A99">
      <w:pPr>
        <w:spacing w:line="700" w:lineRule="exact"/>
        <w:ind w:firstLineChars="236" w:firstLine="850"/>
        <w:jc w:val="left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/>
          <w:kern w:val="0"/>
          <w:sz w:val="36"/>
          <w:szCs w:val="36"/>
        </w:rPr>
        <w:t>9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512672" w:rsidRDefault="00293A99">
      <w:pPr>
        <w:pStyle w:val="Af8"/>
        <w:spacing w:line="700" w:lineRule="exact"/>
        <w:ind w:firstLineChars="200" w:firstLine="624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喀什综合保税区</w:t>
      </w:r>
      <w:r>
        <w:rPr>
          <w:rFonts w:ascii="仿宋" w:eastAsia="仿宋" w:hAnsi="仿宋" w:hint="eastAsia"/>
          <w:spacing w:val="-4"/>
          <w:sz w:val="32"/>
          <w:szCs w:val="32"/>
        </w:rPr>
        <w:t>是南疆四地州唯一的海关特殊监管区域，我国向西开放窗口，</w:t>
      </w:r>
      <w:r>
        <w:rPr>
          <w:rFonts w:ascii="仿宋" w:eastAsia="仿宋" w:hAnsi="仿宋" w:hint="eastAsia"/>
          <w:spacing w:val="-4"/>
          <w:sz w:val="32"/>
          <w:szCs w:val="32"/>
        </w:rPr>
        <w:t>2012</w:t>
      </w:r>
      <w:r>
        <w:rPr>
          <w:rFonts w:ascii="仿宋" w:eastAsia="仿宋" w:hAnsi="仿宋" w:hint="eastAsia"/>
          <w:spacing w:val="-4"/>
          <w:sz w:val="32"/>
          <w:szCs w:val="32"/>
        </w:rPr>
        <w:t>年</w:t>
      </w:r>
      <w:r>
        <w:rPr>
          <w:rFonts w:ascii="仿宋" w:eastAsia="仿宋" w:hAnsi="仿宋" w:hint="eastAsia"/>
          <w:spacing w:val="-4"/>
          <w:sz w:val="32"/>
          <w:szCs w:val="32"/>
        </w:rPr>
        <w:t>4</w:t>
      </w:r>
      <w:r>
        <w:rPr>
          <w:rFonts w:ascii="仿宋" w:eastAsia="仿宋" w:hAnsi="仿宋" w:hint="eastAsia"/>
          <w:spacing w:val="-4"/>
          <w:sz w:val="32"/>
          <w:szCs w:val="32"/>
        </w:rPr>
        <w:t>月</w:t>
      </w:r>
      <w:r>
        <w:rPr>
          <w:rFonts w:ascii="仿宋" w:eastAsia="仿宋" w:hAnsi="仿宋" w:hint="eastAsia"/>
          <w:spacing w:val="-4"/>
          <w:sz w:val="32"/>
          <w:szCs w:val="32"/>
        </w:rPr>
        <w:t>13</w:t>
      </w:r>
      <w:r>
        <w:rPr>
          <w:rFonts w:ascii="仿宋" w:eastAsia="仿宋" w:hAnsi="仿宋" w:hint="eastAsia"/>
          <w:spacing w:val="-4"/>
          <w:sz w:val="32"/>
          <w:szCs w:val="32"/>
        </w:rPr>
        <w:t>日开工建设，</w:t>
      </w:r>
      <w:r>
        <w:rPr>
          <w:rFonts w:ascii="仿宋" w:eastAsia="仿宋" w:hAnsi="仿宋" w:hint="eastAsia"/>
          <w:spacing w:val="-4"/>
          <w:sz w:val="32"/>
          <w:szCs w:val="32"/>
        </w:rPr>
        <w:t>2014</w:t>
      </w:r>
      <w:r>
        <w:rPr>
          <w:rFonts w:ascii="仿宋" w:eastAsia="仿宋" w:hAnsi="仿宋" w:hint="eastAsia"/>
          <w:spacing w:val="-4"/>
          <w:sz w:val="32"/>
          <w:szCs w:val="32"/>
        </w:rPr>
        <w:t>年</w:t>
      </w:r>
      <w:r>
        <w:rPr>
          <w:rFonts w:ascii="仿宋" w:eastAsia="仿宋" w:hAnsi="仿宋" w:hint="eastAsia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spacing w:val="-4"/>
          <w:sz w:val="32"/>
          <w:szCs w:val="32"/>
        </w:rPr>
        <w:t>月</w:t>
      </w:r>
      <w:r>
        <w:rPr>
          <w:rFonts w:ascii="仿宋" w:eastAsia="仿宋" w:hAnsi="仿宋" w:hint="eastAsia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spacing w:val="-4"/>
          <w:sz w:val="32"/>
          <w:szCs w:val="32"/>
        </w:rPr>
        <w:t>日获得国务院批复，</w:t>
      </w:r>
      <w:r>
        <w:rPr>
          <w:rFonts w:ascii="仿宋" w:eastAsia="仿宋" w:hAnsi="仿宋" w:hint="eastAsia"/>
          <w:spacing w:val="-4"/>
          <w:sz w:val="32"/>
          <w:szCs w:val="32"/>
        </w:rPr>
        <w:t>2015</w:t>
      </w:r>
      <w:r>
        <w:rPr>
          <w:rFonts w:ascii="仿宋" w:eastAsia="仿宋" w:hAnsi="仿宋" w:hint="eastAsia"/>
          <w:spacing w:val="-4"/>
          <w:sz w:val="32"/>
          <w:szCs w:val="32"/>
        </w:rPr>
        <w:t>年</w:t>
      </w:r>
      <w:r>
        <w:rPr>
          <w:rFonts w:ascii="仿宋" w:eastAsia="仿宋" w:hAnsi="仿宋" w:hint="eastAsia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spacing w:val="-4"/>
          <w:sz w:val="32"/>
          <w:szCs w:val="32"/>
        </w:rPr>
        <w:t>月</w:t>
      </w:r>
      <w:r>
        <w:rPr>
          <w:rFonts w:ascii="仿宋" w:eastAsia="仿宋" w:hAnsi="仿宋" w:hint="eastAsia"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spacing w:val="-4"/>
          <w:sz w:val="32"/>
          <w:szCs w:val="32"/>
        </w:rPr>
        <w:t>日通过了由海关总署牵头的国家十部委联合验收，</w:t>
      </w:r>
      <w:r>
        <w:rPr>
          <w:rFonts w:ascii="仿宋" w:eastAsia="仿宋" w:hAnsi="仿宋" w:hint="eastAsia"/>
          <w:spacing w:val="-4"/>
          <w:sz w:val="32"/>
          <w:szCs w:val="32"/>
        </w:rPr>
        <w:t>4</w:t>
      </w:r>
      <w:r>
        <w:rPr>
          <w:rFonts w:ascii="仿宋" w:eastAsia="仿宋" w:hAnsi="仿宋" w:hint="eastAsia"/>
          <w:spacing w:val="-4"/>
          <w:sz w:val="32"/>
          <w:szCs w:val="32"/>
        </w:rPr>
        <w:t>月</w:t>
      </w:r>
      <w:r>
        <w:rPr>
          <w:rFonts w:ascii="仿宋" w:eastAsia="仿宋" w:hAnsi="仿宋" w:hint="eastAsia"/>
          <w:spacing w:val="-4"/>
          <w:sz w:val="32"/>
          <w:szCs w:val="32"/>
        </w:rPr>
        <w:t>20</w:t>
      </w:r>
      <w:r>
        <w:rPr>
          <w:rFonts w:ascii="仿宋" w:eastAsia="仿宋" w:hAnsi="仿宋" w:hint="eastAsia"/>
          <w:spacing w:val="-4"/>
          <w:sz w:val="32"/>
          <w:szCs w:val="32"/>
        </w:rPr>
        <w:t>日正式封关运营。规划有保税仓储、保税加工、口岸操作、航空货运和综合配套服务等五大功能区，具备保税仓储、国际中转、国际采购、国际配送、国际转口贸易和保税加工等功能。编制数</w:t>
      </w:r>
      <w:r>
        <w:rPr>
          <w:rFonts w:ascii="仿宋" w:eastAsia="仿宋" w:hAnsi="仿宋" w:hint="eastAsia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spacing w:val="-4"/>
          <w:sz w:val="32"/>
          <w:szCs w:val="32"/>
        </w:rPr>
        <w:t>人，其中：行政人员编制</w:t>
      </w:r>
      <w:r>
        <w:rPr>
          <w:rFonts w:ascii="仿宋" w:eastAsia="仿宋" w:hAnsi="仿宋" w:hint="eastAsia"/>
          <w:spacing w:val="-4"/>
          <w:sz w:val="32"/>
          <w:szCs w:val="32"/>
        </w:rPr>
        <w:t>4</w:t>
      </w:r>
      <w:r>
        <w:rPr>
          <w:rFonts w:ascii="仿宋" w:eastAsia="仿宋" w:hAnsi="仿宋" w:hint="eastAsia"/>
          <w:spacing w:val="-4"/>
          <w:sz w:val="32"/>
          <w:szCs w:val="32"/>
        </w:rPr>
        <w:t>人，全额拨款事业单位人员编制</w:t>
      </w:r>
      <w:r>
        <w:rPr>
          <w:rFonts w:ascii="仿宋" w:eastAsia="仿宋" w:hAnsi="仿宋" w:hint="eastAsia"/>
          <w:spacing w:val="-4"/>
          <w:sz w:val="32"/>
          <w:szCs w:val="32"/>
        </w:rPr>
        <w:t>5</w:t>
      </w:r>
      <w:r>
        <w:rPr>
          <w:rFonts w:ascii="仿宋" w:eastAsia="仿宋" w:hAnsi="仿宋" w:hint="eastAsia"/>
          <w:spacing w:val="-4"/>
          <w:sz w:val="32"/>
          <w:szCs w:val="32"/>
        </w:rPr>
        <w:t>人。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（二）项目预算绩效目标设定情况。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512672" w:rsidRDefault="00293A99">
      <w:pPr>
        <w:ind w:firstLineChars="200" w:firstLine="624"/>
        <w:jc w:val="left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本项目</w:t>
      </w: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年目标是：</w:t>
      </w:r>
      <w:proofErr w:type="gramStart"/>
      <w:r>
        <w:rPr>
          <w:rFonts w:ascii="仿宋" w:eastAsia="仿宋" w:hAnsi="仿宋" w:hint="eastAsia"/>
          <w:spacing w:val="-4"/>
          <w:sz w:val="32"/>
          <w:szCs w:val="32"/>
        </w:rPr>
        <w:t>综保区</w:t>
      </w:r>
      <w:proofErr w:type="gramEnd"/>
      <w:r>
        <w:rPr>
          <w:rFonts w:ascii="仿宋" w:eastAsia="仿宋" w:hAnsi="仿宋" w:hint="eastAsia"/>
          <w:spacing w:val="-4"/>
          <w:sz w:val="32"/>
          <w:szCs w:val="32"/>
        </w:rPr>
        <w:t>响应国家政策，为群众送去党的温暖、党的关怀及党的好政策，拉近与群众的密联系，喀什综合保税区管理委员会根据</w:t>
      </w:r>
      <w:proofErr w:type="gramStart"/>
      <w:r>
        <w:rPr>
          <w:rFonts w:ascii="仿宋" w:eastAsia="仿宋" w:hAnsi="仿宋" w:hint="eastAsia"/>
          <w:spacing w:val="-4"/>
          <w:sz w:val="32"/>
          <w:szCs w:val="32"/>
        </w:rPr>
        <w:t>援疆干部</w:t>
      </w:r>
      <w:proofErr w:type="gramEnd"/>
      <w:r>
        <w:rPr>
          <w:rFonts w:ascii="仿宋" w:eastAsia="仿宋" w:hAnsi="仿宋" w:hint="eastAsia"/>
          <w:spacing w:val="-4"/>
          <w:sz w:val="32"/>
          <w:szCs w:val="32"/>
        </w:rPr>
        <w:t>管理要求，严格执行相关规定，对</w:t>
      </w:r>
      <w:proofErr w:type="gramStart"/>
      <w:r>
        <w:rPr>
          <w:rFonts w:ascii="仿宋" w:eastAsia="仿宋" w:hAnsi="仿宋" w:hint="eastAsia"/>
          <w:spacing w:val="-4"/>
          <w:sz w:val="32"/>
          <w:szCs w:val="32"/>
        </w:rPr>
        <w:t>援疆干部援疆</w:t>
      </w:r>
      <w:proofErr w:type="gramEnd"/>
      <w:r>
        <w:rPr>
          <w:rFonts w:ascii="仿宋" w:eastAsia="仿宋" w:hAnsi="仿宋" w:hint="eastAsia"/>
          <w:spacing w:val="-4"/>
          <w:sz w:val="32"/>
          <w:szCs w:val="32"/>
        </w:rPr>
        <w:t>津贴进行调整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新增项目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对</w:t>
      </w:r>
      <w:proofErr w:type="gramStart"/>
      <w:r>
        <w:rPr>
          <w:rFonts w:ascii="仿宋" w:eastAsia="仿宋" w:hAnsi="仿宋" w:hint="eastAsia"/>
          <w:spacing w:val="-4"/>
          <w:sz w:val="32"/>
          <w:szCs w:val="32"/>
        </w:rPr>
        <w:t>援疆干部援疆</w:t>
      </w:r>
      <w:proofErr w:type="gramEnd"/>
      <w:r>
        <w:rPr>
          <w:rFonts w:ascii="仿宋" w:eastAsia="仿宋" w:hAnsi="仿宋" w:hint="eastAsia"/>
          <w:spacing w:val="-4"/>
          <w:sz w:val="32"/>
          <w:szCs w:val="32"/>
        </w:rPr>
        <w:t>津贴进行调整</w:t>
      </w:r>
      <w:r>
        <w:rPr>
          <w:rFonts w:ascii="仿宋" w:eastAsia="仿宋" w:hAnsi="仿宋" w:hint="eastAsia"/>
          <w:spacing w:val="-4"/>
          <w:sz w:val="32"/>
          <w:szCs w:val="32"/>
        </w:rPr>
        <w:t>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喀什综合保税区</w:t>
      </w:r>
      <w:r>
        <w:rPr>
          <w:rFonts w:ascii="仿宋" w:eastAsia="仿宋" w:hAnsi="仿宋" w:hint="eastAsia"/>
          <w:sz w:val="32"/>
          <w:szCs w:val="32"/>
        </w:rPr>
        <w:t>海关事务</w:t>
      </w:r>
      <w:r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 w:hint="eastAsia"/>
          <w:sz w:val="32"/>
          <w:szCs w:val="32"/>
        </w:rPr>
        <w:t>行政运行</w:t>
      </w:r>
      <w:r>
        <w:rPr>
          <w:rFonts w:ascii="仿宋" w:eastAsia="仿宋" w:hAnsi="仿宋" w:hint="eastAsia"/>
          <w:sz w:val="32"/>
          <w:szCs w:val="32"/>
        </w:rPr>
        <w:t>预算安排总额为</w:t>
      </w:r>
      <w:r>
        <w:rPr>
          <w:rFonts w:eastAsia="仿宋_GB2312" w:hAnsi="宋体" w:cs="宋体" w:hint="eastAsia"/>
          <w:kern w:val="0"/>
          <w:sz w:val="32"/>
          <w:szCs w:val="32"/>
        </w:rPr>
        <w:t>14400</w:t>
      </w:r>
      <w:r>
        <w:rPr>
          <w:rFonts w:ascii="仿宋" w:eastAsia="仿宋" w:hAnsi="仿宋" w:hint="eastAsia"/>
          <w:sz w:val="32"/>
          <w:szCs w:val="32"/>
        </w:rPr>
        <w:t>元，其中财政资金</w:t>
      </w:r>
      <w:r>
        <w:rPr>
          <w:rFonts w:eastAsia="仿宋_GB2312" w:hAnsi="宋体" w:cs="宋体" w:hint="eastAsia"/>
          <w:kern w:val="0"/>
          <w:sz w:val="32"/>
          <w:szCs w:val="32"/>
        </w:rPr>
        <w:t>14400</w:t>
      </w:r>
      <w:r>
        <w:rPr>
          <w:rFonts w:ascii="仿宋" w:eastAsia="仿宋" w:hAnsi="仿宋" w:hint="eastAsia"/>
          <w:sz w:val="32"/>
          <w:szCs w:val="32"/>
        </w:rPr>
        <w:t>元，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年实际收到预算资</w:t>
      </w:r>
      <w:r>
        <w:rPr>
          <w:rFonts w:ascii="仿宋" w:eastAsia="仿宋" w:hAnsi="仿宋" w:hint="eastAsia"/>
          <w:sz w:val="32"/>
          <w:szCs w:val="32"/>
        </w:rPr>
        <w:lastRenderedPageBreak/>
        <w:t>金</w:t>
      </w:r>
      <w:r>
        <w:rPr>
          <w:rFonts w:eastAsia="仿宋_GB2312" w:hAnsi="宋体" w:cs="宋体" w:hint="eastAsia"/>
          <w:kern w:val="0"/>
          <w:sz w:val="32"/>
          <w:szCs w:val="32"/>
        </w:rPr>
        <w:t>14400</w:t>
      </w:r>
      <w:r>
        <w:rPr>
          <w:rFonts w:ascii="仿宋" w:eastAsia="仿宋" w:hAnsi="仿宋" w:hint="eastAsia"/>
          <w:sz w:val="32"/>
          <w:szCs w:val="32"/>
        </w:rPr>
        <w:t>元。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截止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月，本项目实际支付资金</w:t>
      </w:r>
      <w:r>
        <w:rPr>
          <w:rFonts w:eastAsia="仿宋_GB2312" w:hAnsi="宋体" w:cs="宋体" w:hint="eastAsia"/>
          <w:kern w:val="0"/>
          <w:sz w:val="32"/>
          <w:szCs w:val="32"/>
        </w:rPr>
        <w:t>14400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。用于</w:t>
      </w:r>
      <w:r>
        <w:rPr>
          <w:rFonts w:eastAsia="仿宋_GB2312" w:hAnsi="宋体" w:cs="宋体" w:hint="eastAsia"/>
          <w:kern w:val="0"/>
          <w:sz w:val="32"/>
          <w:szCs w:val="32"/>
        </w:rPr>
        <w:t>补助</w:t>
      </w:r>
      <w:proofErr w:type="gramStart"/>
      <w:r>
        <w:rPr>
          <w:rFonts w:eastAsia="仿宋_GB2312" w:hAnsi="宋体" w:cs="宋体" w:hint="eastAsia"/>
          <w:kern w:val="0"/>
          <w:sz w:val="32"/>
          <w:szCs w:val="32"/>
        </w:rPr>
        <w:t>援疆干部</w:t>
      </w:r>
      <w:proofErr w:type="gramEnd"/>
      <w:r>
        <w:rPr>
          <w:rFonts w:ascii="仿宋_GB2312" w:eastAsia="仿宋_GB2312" w:hint="eastAsia"/>
          <w:sz w:val="32"/>
          <w:szCs w:val="32"/>
        </w:rPr>
        <w:t>白灿</w:t>
      </w:r>
      <w:proofErr w:type="gramStart"/>
      <w:r>
        <w:rPr>
          <w:rFonts w:ascii="仿宋_GB2312" w:eastAsia="仿宋_GB2312" w:hint="eastAsia"/>
          <w:sz w:val="32"/>
          <w:szCs w:val="32"/>
        </w:rPr>
        <w:t>同志援疆津贴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</w:t>
      </w:r>
      <w:r>
        <w:rPr>
          <w:rFonts w:ascii="仿宋_GB2312" w:eastAsia="仿宋_GB2312" w:hint="eastAsia"/>
          <w:sz w:val="32"/>
          <w:szCs w:val="32"/>
        </w:rPr>
        <w:t>喀什综合保税区管委会专项资金管理使用的规定等要求执行，确保资金</w:t>
      </w:r>
      <w:r>
        <w:rPr>
          <w:rFonts w:ascii="仿宋_GB2312" w:eastAsia="仿宋_GB2312" w:hint="eastAsia"/>
          <w:sz w:val="32"/>
          <w:szCs w:val="32"/>
        </w:rPr>
        <w:t>14400</w:t>
      </w:r>
      <w:r>
        <w:rPr>
          <w:rFonts w:ascii="仿宋_GB2312" w:eastAsia="仿宋_GB2312" w:hint="eastAsia"/>
          <w:sz w:val="32"/>
          <w:szCs w:val="32"/>
        </w:rPr>
        <w:t>元足额</w:t>
      </w:r>
      <w:r>
        <w:rPr>
          <w:rFonts w:ascii="仿宋_GB2312" w:eastAsia="仿宋_GB2312" w:hint="eastAsia"/>
          <w:sz w:val="32"/>
          <w:szCs w:val="32"/>
        </w:rPr>
        <w:t>拨付至相关人员，不浪费，</w:t>
      </w:r>
      <w:proofErr w:type="gramStart"/>
      <w:r>
        <w:rPr>
          <w:rFonts w:ascii="仿宋_GB2312" w:eastAsia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int="eastAsia"/>
          <w:sz w:val="32"/>
          <w:szCs w:val="32"/>
        </w:rPr>
        <w:t>闲置，确保此项工作正常开展。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该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“</w:t>
      </w:r>
      <w:r>
        <w:rPr>
          <w:rFonts w:ascii="仿宋" w:eastAsia="仿宋" w:hAnsi="仿宋" w:hint="eastAsia"/>
          <w:sz w:val="32"/>
          <w:szCs w:val="32"/>
        </w:rPr>
        <w:t>行政运行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”工作经费项目，无需进行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招投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由本单位自行组织实施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实施过程均按照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相关财政局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管理制度执行。本项目不存在调整情况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本项目不存在检查验收程序。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12672" w:rsidRDefault="00293A99">
      <w:pPr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严格按照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《</w:t>
      </w:r>
      <w:r>
        <w:rPr>
          <w:rFonts w:ascii="仿宋_GB2312" w:eastAsia="仿宋_GB2312" w:hint="eastAsia"/>
          <w:sz w:val="32"/>
          <w:szCs w:val="32"/>
        </w:rPr>
        <w:t>综合保税区管委会专项资金管理使用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》及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财政局相关管理制度，</w:t>
      </w:r>
      <w:r>
        <w:rPr>
          <w:rFonts w:ascii="仿宋_GB2312" w:eastAsia="仿宋_GB2312" w:hint="eastAsia"/>
          <w:sz w:val="32"/>
          <w:szCs w:val="32"/>
        </w:rPr>
        <w:t>及时跟进资金落实情况，确保资金及时到位。提交费用报销单及其他资料，上报领导审批，</w:t>
      </w:r>
      <w:proofErr w:type="gramStart"/>
      <w:r>
        <w:rPr>
          <w:rFonts w:ascii="仿宋_GB2312" w:eastAsia="仿宋_GB2312" w:hint="eastAsia"/>
          <w:sz w:val="32"/>
          <w:szCs w:val="32"/>
        </w:rPr>
        <w:t>走支付</w:t>
      </w:r>
      <w:proofErr w:type="gramEnd"/>
      <w:r>
        <w:rPr>
          <w:rFonts w:ascii="仿宋_GB2312" w:eastAsia="仿宋_GB2312" w:hint="eastAsia"/>
          <w:sz w:val="32"/>
          <w:szCs w:val="32"/>
        </w:rPr>
        <w:t>流程。及时跟进补助落实情况，确保资金及时发放到位。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该笔资金于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年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12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月发放。进度及质量均符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合预期目标。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效益性：按照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援疆干部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管理的要求，确保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援疆干部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津贴落实到位并及时支付此项工作经费。在维护民族团结、促进社会</w:t>
      </w:r>
      <w:bookmarkStart w:id="0" w:name="_GoBack"/>
      <w:bookmarkEnd w:id="0"/>
      <w:r>
        <w:rPr>
          <w:rFonts w:ascii="仿宋" w:eastAsia="仿宋" w:hAnsi="仿宋" w:hint="eastAsia"/>
          <w:bCs/>
          <w:spacing w:val="-4"/>
          <w:sz w:val="32"/>
          <w:szCs w:val="32"/>
        </w:rPr>
        <w:t>方面凸显了效果，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援疆干部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为群众送去党的温暖、党的关怀及党的好，拉近与群众的密联系，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践行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从群众中来到群众中去的正确方针路线。提高群众的国家认同感和使命感。达到了预期目标。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下一年度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，将继续用好“</w:t>
      </w:r>
      <w:r>
        <w:rPr>
          <w:rFonts w:ascii="仿宋" w:eastAsia="仿宋" w:hAnsi="仿宋" w:hint="eastAsia"/>
          <w:sz w:val="32"/>
          <w:szCs w:val="32"/>
        </w:rPr>
        <w:t>行政运行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”工作经费，为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援疆干部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送去管理津贴。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12672" w:rsidRDefault="00293A99">
      <w:pPr>
        <w:pStyle w:val="ad"/>
        <w:widowControl/>
        <w:ind w:firstLineChars="200" w:firstLine="624"/>
        <w:rPr>
          <w:rFonts w:ascii="仿宋" w:eastAsia="仿宋" w:hAnsi="仿宋"/>
          <w:bCs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、主要经验及做法。</w:t>
      </w:r>
    </w:p>
    <w:p w:rsidR="00512672" w:rsidRDefault="00293A99">
      <w:pPr>
        <w:pStyle w:val="ad"/>
        <w:widowControl/>
        <w:ind w:firstLineChars="200" w:firstLine="624"/>
        <w:rPr>
          <w:rFonts w:ascii="仿宋" w:eastAsia="仿宋" w:hAnsi="仿宋"/>
          <w:bCs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通过实施该项目，</w:t>
      </w:r>
      <w:proofErr w:type="gramStart"/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援疆干部</w:t>
      </w:r>
      <w:proofErr w:type="gramEnd"/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为群众送去党的温暖、党的关怀及党的好，拉近与群众的密联系，</w:t>
      </w:r>
      <w:proofErr w:type="gramStart"/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践行</w:t>
      </w:r>
      <w:proofErr w:type="gramEnd"/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从群众中来到群众中去的正确方针路线。提高群众的国家认同感和使命感。达到了预期目标。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、存在的问题。无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、建议。无</w:t>
      </w:r>
    </w:p>
    <w:p w:rsidR="00512672" w:rsidRDefault="00293A99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六、项目评价工作情况</w:t>
      </w:r>
    </w:p>
    <w:p w:rsidR="00512672" w:rsidRDefault="00293A99">
      <w:pPr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本次评价通过文件研读、实地调研、数据分析等方式，全面了解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与援疆干部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的工作的任务非常艰巨，但是对民族团结、社会长治久安的影响和作用非常明显，非常重要，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所以综保区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在今后的工作中会加强监督项目资金的使用效率和效果，并及时查找不足，发扬好的工作作风，以后的工作中，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综保区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将加强监管，及时掌握项目管理过程是否规范，是否完成了预期绩效目标等。及时整改和改进。同时，通过开展自我评价来总结经验和教训，为后续的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援疆干部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能够更好的工作提供参考建议。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12672" w:rsidRDefault="00293A99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12672" w:rsidRDefault="00512672">
      <w:pPr>
        <w:adjustRightInd w:val="0"/>
        <w:snapToGrid w:val="0"/>
        <w:spacing w:line="560" w:lineRule="exact"/>
        <w:ind w:firstLineChars="200" w:firstLine="627"/>
        <w:rPr>
          <w:rStyle w:val="af0"/>
          <w:rFonts w:ascii="仿宋" w:eastAsia="仿宋" w:hAnsi="仿宋"/>
          <w:spacing w:val="-4"/>
          <w:sz w:val="32"/>
          <w:szCs w:val="32"/>
        </w:rPr>
      </w:pPr>
    </w:p>
    <w:sectPr w:rsidR="005126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93A99">
      <w:r>
        <w:separator/>
      </w:r>
    </w:p>
  </w:endnote>
  <w:endnote w:type="continuationSeparator" w:id="0">
    <w:p w:rsidR="00000000" w:rsidRDefault="0029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672" w:rsidRDefault="00512672">
    <w:pPr>
      <w:pStyle w:val="a7"/>
      <w:jc w:val="center"/>
    </w:pPr>
  </w:p>
  <w:p w:rsidR="00512672" w:rsidRDefault="0051267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93A99">
      <w:r>
        <w:separator/>
      </w:r>
    </w:p>
  </w:footnote>
  <w:footnote w:type="continuationSeparator" w:id="0">
    <w:p w:rsidR="00000000" w:rsidRDefault="00293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672" w:rsidRDefault="00512672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93A99"/>
    <w:rsid w:val="002A2532"/>
    <w:rsid w:val="002A2D76"/>
    <w:rsid w:val="00365250"/>
    <w:rsid w:val="0036624C"/>
    <w:rsid w:val="00385849"/>
    <w:rsid w:val="0050167F"/>
    <w:rsid w:val="00512672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57525B"/>
    <w:rsid w:val="089E629B"/>
    <w:rsid w:val="0C1C40F1"/>
    <w:rsid w:val="0C37146C"/>
    <w:rsid w:val="0D286516"/>
    <w:rsid w:val="0DAC1E7A"/>
    <w:rsid w:val="0E681A2C"/>
    <w:rsid w:val="102B1D4E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02B24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2E17651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85DDE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paragraph" w:styleId="ae">
    <w:name w:val="Title"/>
    <w:basedOn w:val="a"/>
    <w:next w:val="a"/>
    <w:link w:val="af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0">
    <w:name w:val="Strong"/>
    <w:basedOn w:val="a0"/>
    <w:qFormat/>
    <w:rPr>
      <w:b/>
      <w:bCs/>
    </w:rPr>
  </w:style>
  <w:style w:type="character" w:styleId="af1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2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3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5">
    <w:name w:val="引用 字符"/>
    <w:basedOn w:val="a0"/>
    <w:link w:val="af4"/>
    <w:uiPriority w:val="29"/>
    <w:qFormat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7">
    <w:name w:val="明显引用 字符"/>
    <w:basedOn w:val="a0"/>
    <w:link w:val="af6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8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56486F-5790-4E46-B18F-FD50989B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7</cp:revision>
  <cp:lastPrinted>2018-12-17T10:15:00Z</cp:lastPrinted>
  <dcterms:created xsi:type="dcterms:W3CDTF">2018-12-17T10:14:00Z</dcterms:created>
  <dcterms:modified xsi:type="dcterms:W3CDTF">2021-05-29T09:36:00Z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