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27D45" w:rsidRDefault="00027D45">
      <w:pPr>
        <w:pStyle w:val="Af0"/>
        <w:spacing w:line="540" w:lineRule="exact"/>
        <w:rPr>
          <w:rFonts w:ascii="华文中宋" w:eastAsia="华文中宋" w:hAnsi="华文中宋" w:cs="华文中宋"/>
          <w:b/>
          <w:bCs/>
          <w:color w:val="auto"/>
          <w:kern w:val="0"/>
          <w:sz w:val="52"/>
          <w:szCs w:val="52"/>
        </w:rPr>
      </w:pPr>
    </w:p>
    <w:p w:rsidR="00027D45" w:rsidRDefault="00027D45">
      <w:pPr>
        <w:pStyle w:val="Af0"/>
        <w:spacing w:line="540" w:lineRule="exact"/>
        <w:jc w:val="center"/>
        <w:rPr>
          <w:rFonts w:ascii="华文中宋" w:eastAsia="华文中宋" w:hAnsi="华文中宋" w:cs="华文中宋"/>
          <w:b/>
          <w:bCs/>
          <w:color w:val="auto"/>
          <w:kern w:val="0"/>
          <w:sz w:val="52"/>
          <w:szCs w:val="52"/>
        </w:rPr>
      </w:pPr>
    </w:p>
    <w:p w:rsidR="00027D45" w:rsidRDefault="000C573C">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自治区财政项目支出绩效自评报告</w:t>
      </w:r>
    </w:p>
    <w:p w:rsidR="00027D45" w:rsidRDefault="00027D45">
      <w:pPr>
        <w:spacing w:line="540" w:lineRule="exact"/>
        <w:jc w:val="center"/>
        <w:rPr>
          <w:rFonts w:ascii="华文中宋" w:eastAsia="华文中宋" w:hAnsi="华文中宋" w:cs="宋体"/>
          <w:b/>
          <w:kern w:val="0"/>
          <w:sz w:val="52"/>
          <w:szCs w:val="52"/>
        </w:rPr>
      </w:pPr>
    </w:p>
    <w:p w:rsidR="00027D45" w:rsidRDefault="000C573C">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201</w:t>
      </w:r>
      <w:r>
        <w:rPr>
          <w:rFonts w:eastAsia="仿宋_GB2312" w:hAnsi="宋体" w:cs="宋体" w:hint="eastAsia"/>
          <w:kern w:val="0"/>
          <w:sz w:val="36"/>
          <w:szCs w:val="36"/>
        </w:rPr>
        <w:t>9</w:t>
      </w:r>
      <w:r>
        <w:rPr>
          <w:rFonts w:eastAsia="仿宋_GB2312" w:hAnsi="宋体" w:cs="宋体" w:hint="eastAsia"/>
          <w:kern w:val="0"/>
          <w:sz w:val="36"/>
          <w:szCs w:val="36"/>
        </w:rPr>
        <w:t>年度）</w:t>
      </w:r>
    </w:p>
    <w:p w:rsidR="00027D45" w:rsidRDefault="00027D45">
      <w:pPr>
        <w:spacing w:line="540" w:lineRule="exact"/>
        <w:jc w:val="center"/>
        <w:rPr>
          <w:rFonts w:eastAsia="仿宋_GB2312" w:hAnsi="宋体" w:cs="宋体"/>
          <w:kern w:val="0"/>
          <w:sz w:val="30"/>
          <w:szCs w:val="30"/>
        </w:rPr>
      </w:pPr>
    </w:p>
    <w:p w:rsidR="00027D45" w:rsidRDefault="00027D45">
      <w:pPr>
        <w:spacing w:line="540" w:lineRule="exact"/>
        <w:jc w:val="center"/>
        <w:rPr>
          <w:rFonts w:eastAsia="仿宋_GB2312" w:hAnsi="宋体" w:cs="宋体"/>
          <w:kern w:val="0"/>
          <w:sz w:val="30"/>
          <w:szCs w:val="30"/>
        </w:rPr>
      </w:pPr>
    </w:p>
    <w:p w:rsidR="00027D45" w:rsidRDefault="00027D45">
      <w:pPr>
        <w:spacing w:line="540" w:lineRule="exact"/>
        <w:jc w:val="center"/>
        <w:rPr>
          <w:rFonts w:eastAsia="仿宋_GB2312" w:hAnsi="宋体" w:cs="宋体"/>
          <w:kern w:val="0"/>
          <w:sz w:val="30"/>
          <w:szCs w:val="30"/>
        </w:rPr>
      </w:pPr>
    </w:p>
    <w:p w:rsidR="00027D45" w:rsidRDefault="00027D45">
      <w:pPr>
        <w:spacing w:line="540" w:lineRule="exact"/>
        <w:jc w:val="center"/>
        <w:rPr>
          <w:rFonts w:eastAsia="仿宋_GB2312" w:hAnsi="宋体" w:cs="宋体"/>
          <w:kern w:val="0"/>
          <w:sz w:val="30"/>
          <w:szCs w:val="30"/>
        </w:rPr>
      </w:pPr>
    </w:p>
    <w:p w:rsidR="00027D45" w:rsidRDefault="00027D45">
      <w:pPr>
        <w:spacing w:line="540" w:lineRule="exact"/>
        <w:jc w:val="center"/>
        <w:rPr>
          <w:rFonts w:eastAsia="仿宋_GB2312" w:hAnsi="宋体" w:cs="宋体"/>
          <w:kern w:val="0"/>
          <w:sz w:val="30"/>
          <w:szCs w:val="30"/>
        </w:rPr>
      </w:pPr>
    </w:p>
    <w:p w:rsidR="00027D45" w:rsidRDefault="00027D45">
      <w:pPr>
        <w:spacing w:line="540" w:lineRule="exact"/>
        <w:rPr>
          <w:rFonts w:eastAsia="仿宋_GB2312" w:hAnsi="宋体" w:cs="宋体"/>
          <w:kern w:val="0"/>
          <w:sz w:val="30"/>
          <w:szCs w:val="30"/>
        </w:rPr>
      </w:pPr>
    </w:p>
    <w:p w:rsidR="00027D45" w:rsidRDefault="000C573C">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r>
        <w:rPr>
          <w:rFonts w:eastAsia="仿宋_GB2312" w:hAnsi="宋体" w:cs="宋体" w:hint="eastAsia"/>
          <w:kern w:val="0"/>
          <w:sz w:val="36"/>
          <w:szCs w:val="36"/>
        </w:rPr>
        <w:t>项目名称：电子类产业扶持经费</w:t>
      </w:r>
    </w:p>
    <w:p w:rsidR="00027D45" w:rsidRDefault="000C573C">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实施单位（公章）：喀什特区招商中心</w:t>
      </w:r>
    </w:p>
    <w:p w:rsidR="00027D45" w:rsidRDefault="000C573C" w:rsidP="006754CA">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主管部门（公章）：喀什特区招商中心</w:t>
      </w:r>
    </w:p>
    <w:p w:rsidR="00027D45" w:rsidRDefault="000C573C" w:rsidP="006754CA">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项目负责人（签章）：张廷波</w:t>
      </w:r>
    </w:p>
    <w:p w:rsidR="00027D45" w:rsidRDefault="000C573C" w:rsidP="006754CA">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填报时间：</w:t>
      </w:r>
      <w:r>
        <w:rPr>
          <w:rFonts w:eastAsia="仿宋_GB2312" w:hAnsi="宋体" w:cs="宋体" w:hint="eastAsia"/>
          <w:kern w:val="0"/>
          <w:sz w:val="36"/>
          <w:szCs w:val="36"/>
        </w:rPr>
        <w:t>2019</w:t>
      </w:r>
      <w:r>
        <w:rPr>
          <w:rFonts w:eastAsia="仿宋_GB2312" w:hAnsi="宋体" w:cs="宋体" w:hint="eastAsia"/>
          <w:kern w:val="0"/>
          <w:sz w:val="36"/>
          <w:szCs w:val="36"/>
        </w:rPr>
        <w:t>年</w:t>
      </w:r>
      <w:r>
        <w:rPr>
          <w:rFonts w:eastAsia="仿宋_GB2312" w:hAnsi="宋体" w:cs="宋体" w:hint="eastAsia"/>
          <w:kern w:val="0"/>
          <w:sz w:val="36"/>
          <w:szCs w:val="36"/>
        </w:rPr>
        <w:t xml:space="preserve"> </w:t>
      </w:r>
      <w:r>
        <w:rPr>
          <w:rFonts w:eastAsia="仿宋_GB2312" w:hAnsi="宋体" w:cs="宋体" w:hint="eastAsia"/>
          <w:kern w:val="0"/>
          <w:sz w:val="36"/>
          <w:szCs w:val="36"/>
        </w:rPr>
        <w:t>11</w:t>
      </w:r>
      <w:r>
        <w:rPr>
          <w:rFonts w:eastAsia="仿宋_GB2312" w:hAnsi="宋体" w:cs="宋体" w:hint="eastAsia"/>
          <w:kern w:val="0"/>
          <w:sz w:val="36"/>
          <w:szCs w:val="36"/>
        </w:rPr>
        <w:t>月</w:t>
      </w:r>
      <w:r>
        <w:rPr>
          <w:rFonts w:eastAsia="仿宋_GB2312" w:hAnsi="宋体" w:cs="宋体" w:hint="eastAsia"/>
          <w:kern w:val="0"/>
          <w:sz w:val="36"/>
          <w:szCs w:val="36"/>
        </w:rPr>
        <w:t>26</w:t>
      </w:r>
      <w:r>
        <w:rPr>
          <w:rFonts w:eastAsia="仿宋_GB2312" w:hAnsi="宋体" w:cs="宋体" w:hint="eastAsia"/>
          <w:kern w:val="0"/>
          <w:sz w:val="36"/>
          <w:szCs w:val="36"/>
        </w:rPr>
        <w:t>日</w:t>
      </w:r>
    </w:p>
    <w:p w:rsidR="00027D45" w:rsidRDefault="000C573C">
      <w:pPr>
        <w:rPr>
          <w:rStyle w:val="aa"/>
          <w:rFonts w:ascii="黑体" w:eastAsia="黑体" w:hAnsi="黑体"/>
          <w:b w:val="0"/>
          <w:spacing w:val="-4"/>
          <w:sz w:val="32"/>
          <w:szCs w:val="32"/>
        </w:rPr>
      </w:pPr>
      <w:r>
        <w:rPr>
          <w:rStyle w:val="aa"/>
          <w:rFonts w:ascii="黑体" w:eastAsia="黑体" w:hAnsi="黑体" w:hint="eastAsia"/>
          <w:b w:val="0"/>
          <w:spacing w:val="-4"/>
          <w:sz w:val="32"/>
          <w:szCs w:val="32"/>
        </w:rPr>
        <w:br w:type="page"/>
      </w:r>
    </w:p>
    <w:p w:rsidR="00027D45" w:rsidRDefault="00027D45">
      <w:pPr>
        <w:pStyle w:val="Af0"/>
        <w:spacing w:line="700" w:lineRule="exact"/>
        <w:ind w:firstLineChars="200" w:firstLine="624"/>
        <w:jc w:val="left"/>
        <w:rPr>
          <w:rStyle w:val="aa"/>
          <w:rFonts w:ascii="黑体" w:eastAsia="黑体" w:hAnsi="黑体"/>
          <w:b w:val="0"/>
          <w:color w:val="auto"/>
          <w:spacing w:val="-4"/>
          <w:sz w:val="32"/>
          <w:szCs w:val="32"/>
        </w:rPr>
      </w:pPr>
    </w:p>
    <w:p w:rsidR="00027D45" w:rsidRDefault="000C573C">
      <w:pPr>
        <w:pStyle w:val="Af0"/>
        <w:spacing w:line="700" w:lineRule="exact"/>
        <w:jc w:val="left"/>
        <w:rPr>
          <w:rStyle w:val="aa"/>
          <w:rFonts w:ascii="黑体" w:eastAsia="黑体" w:hAnsi="黑体"/>
          <w:b w:val="0"/>
          <w:color w:val="auto"/>
          <w:spacing w:val="-4"/>
          <w:sz w:val="32"/>
          <w:szCs w:val="32"/>
        </w:rPr>
      </w:pPr>
      <w:r>
        <w:rPr>
          <w:rStyle w:val="aa"/>
          <w:rFonts w:ascii="黑体" w:eastAsia="黑体" w:hAnsi="黑体" w:hint="eastAsia"/>
          <w:b w:val="0"/>
          <w:color w:val="auto"/>
          <w:spacing w:val="-4"/>
          <w:sz w:val="32"/>
          <w:szCs w:val="32"/>
        </w:rPr>
        <w:t>一、项目概况</w:t>
      </w:r>
    </w:p>
    <w:p w:rsidR="00027D45" w:rsidRDefault="000C573C">
      <w:pPr>
        <w:adjustRightInd w:val="0"/>
        <w:snapToGrid w:val="0"/>
        <w:spacing w:line="560" w:lineRule="exact"/>
        <w:ind w:firstLineChars="200" w:firstLine="627"/>
        <w:rPr>
          <w:rStyle w:val="aa"/>
          <w:rFonts w:ascii="楷体" w:eastAsia="楷体" w:hAnsi="楷体"/>
          <w:spacing w:val="-4"/>
          <w:sz w:val="32"/>
          <w:szCs w:val="32"/>
        </w:rPr>
      </w:pPr>
      <w:r>
        <w:rPr>
          <w:rStyle w:val="aa"/>
          <w:rFonts w:ascii="楷体" w:eastAsia="楷体" w:hAnsi="楷体" w:hint="eastAsia"/>
          <w:spacing w:val="-4"/>
          <w:sz w:val="32"/>
          <w:szCs w:val="32"/>
        </w:rPr>
        <w:t>（一）项目单位基本情况</w:t>
      </w:r>
    </w:p>
    <w:p w:rsidR="00027D45" w:rsidRDefault="000C573C">
      <w:pPr>
        <w:adjustRightInd w:val="0"/>
        <w:snapToGrid w:val="0"/>
        <w:spacing w:line="560" w:lineRule="exact"/>
        <w:ind w:firstLineChars="200" w:firstLine="624"/>
        <w:rPr>
          <w:rStyle w:val="aa"/>
          <w:rFonts w:ascii="仿宋" w:eastAsia="仿宋" w:hAnsi="仿宋"/>
          <w:b w:val="0"/>
          <w:spacing w:val="-4"/>
          <w:sz w:val="32"/>
          <w:szCs w:val="32"/>
        </w:rPr>
      </w:pPr>
      <w:r>
        <w:rPr>
          <w:rStyle w:val="aa"/>
          <w:rFonts w:ascii="仿宋" w:eastAsia="仿宋" w:hAnsi="仿宋" w:hint="eastAsia"/>
          <w:b w:val="0"/>
          <w:spacing w:val="-4"/>
          <w:sz w:val="32"/>
          <w:szCs w:val="32"/>
        </w:rPr>
        <w:t>喀什特区招商中心是喀什经济开发区管委会下属的全额拨款事业单位。</w:t>
      </w:r>
    </w:p>
    <w:p w:rsidR="00027D45" w:rsidRDefault="000C573C">
      <w:pPr>
        <w:adjustRightInd w:val="0"/>
        <w:snapToGrid w:val="0"/>
        <w:spacing w:line="560" w:lineRule="exact"/>
        <w:ind w:firstLineChars="200" w:firstLine="624"/>
        <w:rPr>
          <w:rStyle w:val="aa"/>
          <w:rFonts w:ascii="仿宋" w:eastAsia="仿宋" w:hAnsi="仿宋"/>
          <w:b w:val="0"/>
          <w:spacing w:val="-4"/>
          <w:sz w:val="32"/>
          <w:szCs w:val="32"/>
        </w:rPr>
      </w:pPr>
      <w:r>
        <w:rPr>
          <w:rStyle w:val="aa"/>
          <w:rFonts w:ascii="仿宋" w:eastAsia="仿宋" w:hAnsi="仿宋" w:hint="eastAsia"/>
          <w:b w:val="0"/>
          <w:spacing w:val="-4"/>
          <w:sz w:val="32"/>
          <w:szCs w:val="32"/>
        </w:rPr>
        <w:t>喀什经济开发区招商中心，编制数</w:t>
      </w:r>
      <w:r>
        <w:rPr>
          <w:rStyle w:val="aa"/>
          <w:rFonts w:ascii="仿宋" w:eastAsia="仿宋" w:hAnsi="仿宋" w:hint="eastAsia"/>
          <w:b w:val="0"/>
          <w:spacing w:val="-4"/>
          <w:sz w:val="32"/>
          <w:szCs w:val="32"/>
        </w:rPr>
        <w:t>9</w:t>
      </w:r>
      <w:r>
        <w:rPr>
          <w:rStyle w:val="aa"/>
          <w:rFonts w:ascii="仿宋" w:eastAsia="仿宋" w:hAnsi="仿宋" w:hint="eastAsia"/>
          <w:b w:val="0"/>
          <w:spacing w:val="-4"/>
          <w:sz w:val="32"/>
          <w:szCs w:val="32"/>
        </w:rPr>
        <w:t>人，其中：行政人员编制</w:t>
      </w:r>
      <w:r w:rsidR="006754CA">
        <w:rPr>
          <w:rStyle w:val="aa"/>
          <w:rFonts w:ascii="仿宋" w:eastAsia="仿宋" w:hAnsi="仿宋" w:hint="eastAsia"/>
          <w:b w:val="0"/>
          <w:spacing w:val="-4"/>
          <w:sz w:val="32"/>
          <w:szCs w:val="32"/>
        </w:rPr>
        <w:t>2</w:t>
      </w:r>
      <w:r>
        <w:rPr>
          <w:rStyle w:val="aa"/>
          <w:rFonts w:ascii="仿宋" w:eastAsia="仿宋" w:hAnsi="仿宋" w:hint="eastAsia"/>
          <w:b w:val="0"/>
          <w:spacing w:val="-4"/>
          <w:sz w:val="32"/>
          <w:szCs w:val="32"/>
        </w:rPr>
        <w:t>人，</w:t>
      </w:r>
      <w:bookmarkStart w:id="0" w:name="_GoBack"/>
      <w:bookmarkEnd w:id="0"/>
      <w:r w:rsidR="006754CA">
        <w:rPr>
          <w:rStyle w:val="aa"/>
          <w:rFonts w:ascii="仿宋" w:eastAsia="仿宋" w:hAnsi="仿宋" w:hint="eastAsia"/>
          <w:b w:val="0"/>
          <w:spacing w:val="-4"/>
          <w:sz w:val="32"/>
          <w:szCs w:val="32"/>
        </w:rPr>
        <w:t>参公人员1人，</w:t>
      </w:r>
      <w:r>
        <w:rPr>
          <w:rStyle w:val="aa"/>
          <w:rFonts w:ascii="仿宋" w:eastAsia="仿宋" w:hAnsi="仿宋" w:hint="eastAsia"/>
          <w:b w:val="0"/>
          <w:spacing w:val="-4"/>
          <w:sz w:val="32"/>
          <w:szCs w:val="32"/>
        </w:rPr>
        <w:t>全额拨款事业单位人员编制</w:t>
      </w:r>
      <w:r>
        <w:rPr>
          <w:rStyle w:val="aa"/>
          <w:rFonts w:ascii="仿宋" w:eastAsia="仿宋" w:hAnsi="仿宋" w:hint="eastAsia"/>
          <w:b w:val="0"/>
          <w:spacing w:val="-4"/>
          <w:sz w:val="32"/>
          <w:szCs w:val="32"/>
        </w:rPr>
        <w:t>6</w:t>
      </w:r>
      <w:r>
        <w:rPr>
          <w:rStyle w:val="aa"/>
          <w:rFonts w:ascii="仿宋" w:eastAsia="仿宋" w:hAnsi="仿宋" w:hint="eastAsia"/>
          <w:b w:val="0"/>
          <w:spacing w:val="-4"/>
          <w:sz w:val="32"/>
          <w:szCs w:val="32"/>
        </w:rPr>
        <w:t>人。</w:t>
      </w:r>
    </w:p>
    <w:p w:rsidR="00027D45" w:rsidRDefault="000C573C">
      <w:pPr>
        <w:adjustRightInd w:val="0"/>
        <w:snapToGrid w:val="0"/>
        <w:spacing w:line="560" w:lineRule="exact"/>
        <w:ind w:firstLineChars="200" w:firstLine="624"/>
        <w:rPr>
          <w:rStyle w:val="aa"/>
          <w:rFonts w:ascii="仿宋" w:eastAsia="仿宋" w:hAnsi="仿宋"/>
          <w:b w:val="0"/>
          <w:spacing w:val="-4"/>
          <w:sz w:val="32"/>
          <w:szCs w:val="32"/>
        </w:rPr>
      </w:pPr>
      <w:r>
        <w:rPr>
          <w:rStyle w:val="aa"/>
          <w:rFonts w:ascii="仿宋" w:eastAsia="仿宋" w:hAnsi="仿宋" w:hint="eastAsia"/>
          <w:b w:val="0"/>
          <w:spacing w:val="-4"/>
          <w:sz w:val="32"/>
          <w:szCs w:val="32"/>
        </w:rPr>
        <w:t>本部门负责组织并参与开发区、喀什市、中亚南亚工业园区的重大招商活动，提供政策咨询和开展项目洽谈，联络与跟踪重要客商，外出开展重点招商、推介、考察活动，服务于喀什经济产业建设工作。</w:t>
      </w:r>
    </w:p>
    <w:p w:rsidR="00027D45" w:rsidRDefault="000C573C">
      <w:pPr>
        <w:adjustRightInd w:val="0"/>
        <w:snapToGrid w:val="0"/>
        <w:spacing w:line="560" w:lineRule="exact"/>
        <w:ind w:firstLineChars="200" w:firstLine="627"/>
        <w:rPr>
          <w:rStyle w:val="aa"/>
          <w:rFonts w:ascii="楷体" w:eastAsia="楷体" w:hAnsi="楷体"/>
          <w:spacing w:val="-4"/>
          <w:sz w:val="32"/>
          <w:szCs w:val="32"/>
        </w:rPr>
      </w:pPr>
      <w:r>
        <w:rPr>
          <w:rStyle w:val="aa"/>
          <w:rFonts w:ascii="楷体" w:eastAsia="楷体" w:hAnsi="楷体" w:hint="eastAsia"/>
          <w:spacing w:val="-4"/>
          <w:sz w:val="32"/>
          <w:szCs w:val="32"/>
        </w:rPr>
        <w:t>（二）项目预算</w:t>
      </w:r>
      <w:r>
        <w:rPr>
          <w:rStyle w:val="aa"/>
          <w:rFonts w:ascii="楷体" w:eastAsia="楷体" w:hAnsi="楷体"/>
          <w:spacing w:val="-4"/>
          <w:sz w:val="32"/>
          <w:szCs w:val="32"/>
        </w:rPr>
        <w:t>绩效目标</w:t>
      </w:r>
      <w:r>
        <w:rPr>
          <w:rStyle w:val="aa"/>
          <w:rFonts w:ascii="楷体" w:eastAsia="楷体" w:hAnsi="楷体" w:hint="eastAsia"/>
          <w:spacing w:val="-4"/>
          <w:sz w:val="32"/>
          <w:szCs w:val="32"/>
        </w:rPr>
        <w:t>设定情况</w:t>
      </w:r>
    </w:p>
    <w:p w:rsidR="00027D45" w:rsidRDefault="000C573C">
      <w:pPr>
        <w:adjustRightInd w:val="0"/>
        <w:snapToGrid w:val="0"/>
        <w:spacing w:line="560" w:lineRule="exact"/>
        <w:ind w:firstLineChars="200" w:firstLine="627"/>
        <w:rPr>
          <w:rFonts w:ascii="仿宋" w:eastAsia="仿宋" w:hAnsi="仿宋"/>
          <w:b/>
          <w:bCs/>
          <w:spacing w:val="-4"/>
          <w:sz w:val="32"/>
          <w:szCs w:val="32"/>
        </w:rPr>
      </w:pPr>
      <w:r>
        <w:rPr>
          <w:rFonts w:ascii="仿宋" w:eastAsia="仿宋" w:hAnsi="仿宋" w:hint="eastAsia"/>
          <w:b/>
          <w:bCs/>
          <w:spacing w:val="-4"/>
          <w:sz w:val="32"/>
          <w:szCs w:val="32"/>
        </w:rPr>
        <w:t>1</w:t>
      </w:r>
      <w:r>
        <w:rPr>
          <w:rFonts w:ascii="仿宋" w:eastAsia="仿宋" w:hAnsi="仿宋" w:hint="eastAsia"/>
          <w:b/>
          <w:bCs/>
          <w:spacing w:val="-4"/>
          <w:sz w:val="32"/>
          <w:szCs w:val="32"/>
        </w:rPr>
        <w:t>、项目预期目标及阶段性目标</w:t>
      </w:r>
    </w:p>
    <w:p w:rsidR="00027D45" w:rsidRDefault="000C573C">
      <w:pPr>
        <w:adjustRightInd w:val="0"/>
        <w:snapToGrid w:val="0"/>
        <w:spacing w:line="560" w:lineRule="exact"/>
        <w:ind w:firstLineChars="200" w:firstLine="624"/>
        <w:rPr>
          <w:rFonts w:ascii="仿宋" w:eastAsia="仿宋" w:hAnsi="仿宋"/>
          <w:spacing w:val="-4"/>
          <w:sz w:val="32"/>
          <w:szCs w:val="32"/>
        </w:rPr>
      </w:pPr>
      <w:r>
        <w:rPr>
          <w:rFonts w:ascii="仿宋" w:eastAsia="仿宋" w:hAnsi="仿宋" w:hint="eastAsia"/>
          <w:spacing w:val="-4"/>
          <w:sz w:val="32"/>
          <w:szCs w:val="32"/>
        </w:rPr>
        <w:t>目标：积极开展针对电子类产业的招商考察活动，吸引多家优质电子类企业赴喀什考察，项目落地，结合企业实际发展需求，契合实际的以扶持资金的形式给予企业在厂房、装修、用工、培训、运输等方面的政策扶持。</w:t>
      </w:r>
    </w:p>
    <w:p w:rsidR="00027D45" w:rsidRDefault="000C573C">
      <w:pPr>
        <w:adjustRightInd w:val="0"/>
        <w:snapToGrid w:val="0"/>
        <w:spacing w:line="560" w:lineRule="exact"/>
        <w:ind w:firstLineChars="200" w:firstLine="627"/>
        <w:rPr>
          <w:rFonts w:ascii="仿宋" w:eastAsia="仿宋" w:hAnsi="仿宋"/>
          <w:b/>
          <w:bCs/>
          <w:spacing w:val="-4"/>
          <w:sz w:val="32"/>
          <w:szCs w:val="32"/>
        </w:rPr>
      </w:pPr>
      <w:r>
        <w:rPr>
          <w:rFonts w:ascii="仿宋" w:eastAsia="仿宋" w:hAnsi="仿宋" w:hint="eastAsia"/>
          <w:b/>
          <w:bCs/>
          <w:spacing w:val="-4"/>
          <w:sz w:val="32"/>
          <w:szCs w:val="32"/>
        </w:rPr>
        <w:t>2</w:t>
      </w:r>
      <w:r>
        <w:rPr>
          <w:rFonts w:ascii="仿宋" w:eastAsia="仿宋" w:hAnsi="仿宋" w:hint="eastAsia"/>
          <w:b/>
          <w:bCs/>
          <w:spacing w:val="-4"/>
          <w:sz w:val="32"/>
          <w:szCs w:val="32"/>
        </w:rPr>
        <w:t>、项目基本性质</w:t>
      </w:r>
    </w:p>
    <w:p w:rsidR="00027D45" w:rsidRDefault="000C573C">
      <w:pPr>
        <w:adjustRightInd w:val="0"/>
        <w:snapToGrid w:val="0"/>
        <w:spacing w:line="560" w:lineRule="exact"/>
        <w:ind w:firstLineChars="200" w:firstLine="624"/>
        <w:rPr>
          <w:rFonts w:ascii="仿宋" w:eastAsia="仿宋" w:hAnsi="仿宋"/>
          <w:bCs/>
          <w:spacing w:val="-4"/>
          <w:sz w:val="32"/>
          <w:szCs w:val="32"/>
        </w:rPr>
      </w:pPr>
      <w:r>
        <w:rPr>
          <w:rFonts w:ascii="仿宋" w:eastAsia="仿宋" w:hAnsi="仿宋" w:hint="eastAsia"/>
          <w:bCs/>
          <w:spacing w:val="-4"/>
          <w:sz w:val="32"/>
          <w:szCs w:val="32"/>
        </w:rPr>
        <w:t>本项目性质为</w:t>
      </w:r>
      <w:r>
        <w:rPr>
          <w:rFonts w:ascii="仿宋" w:eastAsia="仿宋" w:hAnsi="仿宋" w:hint="eastAsia"/>
          <w:bCs/>
          <w:spacing w:val="-4"/>
          <w:sz w:val="32"/>
          <w:szCs w:val="32"/>
        </w:rPr>
        <w:t>新增项目</w:t>
      </w:r>
      <w:r>
        <w:rPr>
          <w:rFonts w:ascii="仿宋" w:eastAsia="仿宋" w:hAnsi="仿宋" w:hint="eastAsia"/>
          <w:bCs/>
          <w:spacing w:val="-4"/>
          <w:sz w:val="32"/>
          <w:szCs w:val="32"/>
        </w:rPr>
        <w:t>。</w:t>
      </w:r>
    </w:p>
    <w:p w:rsidR="00027D45" w:rsidRDefault="000C573C">
      <w:pPr>
        <w:numPr>
          <w:ilvl w:val="0"/>
          <w:numId w:val="1"/>
        </w:numPr>
        <w:adjustRightInd w:val="0"/>
        <w:snapToGrid w:val="0"/>
        <w:spacing w:line="560" w:lineRule="exact"/>
        <w:ind w:firstLineChars="200" w:firstLine="627"/>
        <w:rPr>
          <w:rFonts w:ascii="仿宋" w:eastAsia="仿宋" w:hAnsi="仿宋"/>
          <w:b/>
          <w:bCs/>
          <w:spacing w:val="-4"/>
          <w:sz w:val="32"/>
          <w:szCs w:val="32"/>
        </w:rPr>
      </w:pPr>
      <w:r>
        <w:rPr>
          <w:rFonts w:ascii="仿宋" w:eastAsia="仿宋" w:hAnsi="仿宋" w:hint="eastAsia"/>
          <w:b/>
          <w:bCs/>
          <w:spacing w:val="-4"/>
          <w:sz w:val="32"/>
          <w:szCs w:val="32"/>
        </w:rPr>
        <w:t>项目用途及范围</w:t>
      </w:r>
    </w:p>
    <w:p w:rsidR="00027D45" w:rsidRDefault="000C573C">
      <w:pPr>
        <w:adjustRightInd w:val="0"/>
        <w:snapToGrid w:val="0"/>
        <w:spacing w:line="560" w:lineRule="exact"/>
        <w:ind w:firstLineChars="200" w:firstLine="624"/>
        <w:rPr>
          <w:rFonts w:ascii="仿宋" w:eastAsia="仿宋" w:hAnsi="仿宋"/>
          <w:spacing w:val="-4"/>
          <w:sz w:val="32"/>
          <w:szCs w:val="32"/>
        </w:rPr>
      </w:pPr>
      <w:r>
        <w:rPr>
          <w:rFonts w:ascii="仿宋" w:eastAsia="仿宋" w:hAnsi="仿宋" w:hint="eastAsia"/>
          <w:spacing w:val="-4"/>
          <w:sz w:val="32"/>
          <w:szCs w:val="32"/>
        </w:rPr>
        <w:t>用途：促进经济开发区市场活力，有效吸收喀什地区人才就业，对企业上市工作的支持和引导有一定作用。</w:t>
      </w:r>
    </w:p>
    <w:p w:rsidR="00027D45" w:rsidRDefault="000C573C">
      <w:pPr>
        <w:adjustRightInd w:val="0"/>
        <w:snapToGrid w:val="0"/>
        <w:spacing w:line="560" w:lineRule="exact"/>
        <w:ind w:firstLineChars="200" w:firstLine="624"/>
        <w:outlineLvl w:val="0"/>
        <w:rPr>
          <w:rStyle w:val="aa"/>
          <w:rFonts w:ascii="黑体" w:eastAsia="黑体" w:hAnsi="黑体"/>
          <w:b w:val="0"/>
          <w:spacing w:val="-4"/>
          <w:sz w:val="32"/>
          <w:szCs w:val="32"/>
        </w:rPr>
      </w:pPr>
      <w:r>
        <w:rPr>
          <w:rStyle w:val="aa"/>
          <w:rFonts w:ascii="黑体" w:eastAsia="黑体" w:hAnsi="黑体" w:hint="eastAsia"/>
          <w:b w:val="0"/>
          <w:spacing w:val="-4"/>
          <w:sz w:val="32"/>
          <w:szCs w:val="32"/>
        </w:rPr>
        <w:t>二、项目资金使用及管理情况</w:t>
      </w:r>
    </w:p>
    <w:p w:rsidR="00027D45" w:rsidRDefault="000C573C">
      <w:pPr>
        <w:adjustRightInd w:val="0"/>
        <w:snapToGrid w:val="0"/>
        <w:spacing w:line="560" w:lineRule="exact"/>
        <w:ind w:firstLineChars="200" w:firstLine="627"/>
        <w:outlineLvl w:val="0"/>
        <w:rPr>
          <w:rStyle w:val="aa"/>
          <w:rFonts w:ascii="楷体" w:eastAsia="楷体" w:hAnsi="楷体"/>
          <w:spacing w:val="-4"/>
          <w:sz w:val="32"/>
          <w:szCs w:val="32"/>
        </w:rPr>
      </w:pPr>
      <w:r>
        <w:rPr>
          <w:rStyle w:val="aa"/>
          <w:rFonts w:ascii="楷体" w:eastAsia="楷体" w:hAnsi="楷体" w:hint="eastAsia"/>
          <w:spacing w:val="-4"/>
          <w:sz w:val="32"/>
          <w:szCs w:val="32"/>
        </w:rPr>
        <w:t>（一）项目资金安排落实、总投入等情况分析</w:t>
      </w:r>
    </w:p>
    <w:p w:rsidR="00027D45" w:rsidRDefault="000C573C">
      <w:pPr>
        <w:adjustRightInd w:val="0"/>
        <w:snapToGrid w:val="0"/>
        <w:spacing w:line="560" w:lineRule="exact"/>
        <w:ind w:firstLineChars="200" w:firstLine="624"/>
        <w:rPr>
          <w:rFonts w:ascii="仿宋" w:eastAsia="仿宋" w:hAnsi="仿宋"/>
          <w:spacing w:val="-4"/>
          <w:sz w:val="32"/>
          <w:szCs w:val="32"/>
        </w:rPr>
      </w:pPr>
      <w:r>
        <w:rPr>
          <w:rFonts w:ascii="仿宋" w:eastAsia="仿宋" w:hAnsi="仿宋" w:hint="eastAsia"/>
          <w:spacing w:val="-4"/>
          <w:sz w:val="32"/>
          <w:szCs w:val="32"/>
        </w:rPr>
        <w:lastRenderedPageBreak/>
        <w:t>项目总预算</w:t>
      </w:r>
      <w:r>
        <w:rPr>
          <w:rFonts w:ascii="仿宋" w:eastAsia="仿宋" w:hAnsi="仿宋" w:hint="eastAsia"/>
          <w:spacing w:val="-4"/>
          <w:sz w:val="32"/>
          <w:szCs w:val="32"/>
        </w:rPr>
        <w:t>11157.8</w:t>
      </w:r>
      <w:r>
        <w:rPr>
          <w:rFonts w:ascii="仿宋" w:eastAsia="仿宋" w:hAnsi="仿宋" w:hint="eastAsia"/>
          <w:spacing w:val="-4"/>
          <w:sz w:val="32"/>
          <w:szCs w:val="32"/>
        </w:rPr>
        <w:t>万元，其中财政资金</w:t>
      </w:r>
      <w:r>
        <w:rPr>
          <w:rFonts w:ascii="仿宋" w:eastAsia="仿宋" w:hAnsi="仿宋" w:hint="eastAsia"/>
          <w:spacing w:val="-4"/>
          <w:sz w:val="32"/>
          <w:szCs w:val="32"/>
        </w:rPr>
        <w:t>10000</w:t>
      </w:r>
      <w:r>
        <w:rPr>
          <w:rFonts w:ascii="仿宋" w:eastAsia="仿宋" w:hAnsi="仿宋" w:hint="eastAsia"/>
          <w:spacing w:val="-4"/>
          <w:sz w:val="32"/>
          <w:szCs w:val="32"/>
        </w:rPr>
        <w:t>万元，援疆资金</w:t>
      </w:r>
      <w:r>
        <w:rPr>
          <w:rFonts w:ascii="仿宋" w:eastAsia="仿宋" w:hAnsi="仿宋" w:hint="eastAsia"/>
          <w:spacing w:val="-4"/>
          <w:sz w:val="32"/>
          <w:szCs w:val="32"/>
        </w:rPr>
        <w:t>1157.8</w:t>
      </w:r>
      <w:r>
        <w:rPr>
          <w:rFonts w:ascii="仿宋" w:eastAsia="仿宋" w:hAnsi="仿宋" w:hint="eastAsia"/>
          <w:spacing w:val="-4"/>
          <w:sz w:val="32"/>
          <w:szCs w:val="32"/>
        </w:rPr>
        <w:t>万元。</w:t>
      </w:r>
    </w:p>
    <w:p w:rsidR="00027D45" w:rsidRDefault="000C573C">
      <w:pPr>
        <w:adjustRightInd w:val="0"/>
        <w:snapToGrid w:val="0"/>
        <w:spacing w:line="560" w:lineRule="exact"/>
        <w:ind w:firstLineChars="200" w:firstLine="627"/>
        <w:outlineLvl w:val="0"/>
        <w:rPr>
          <w:rStyle w:val="aa"/>
          <w:rFonts w:ascii="楷体" w:eastAsia="楷体" w:hAnsi="楷体"/>
          <w:spacing w:val="-4"/>
          <w:sz w:val="32"/>
          <w:szCs w:val="32"/>
        </w:rPr>
      </w:pPr>
      <w:r>
        <w:rPr>
          <w:rStyle w:val="aa"/>
          <w:rFonts w:ascii="楷体" w:eastAsia="楷体" w:hAnsi="楷体" w:hint="eastAsia"/>
          <w:spacing w:val="-4"/>
          <w:sz w:val="32"/>
          <w:szCs w:val="32"/>
        </w:rPr>
        <w:t>（二）项目资金实际使用情况分析</w:t>
      </w:r>
    </w:p>
    <w:p w:rsidR="00027D45" w:rsidRDefault="000C573C">
      <w:pPr>
        <w:adjustRightInd w:val="0"/>
        <w:snapToGrid w:val="0"/>
        <w:spacing w:line="560" w:lineRule="exact"/>
        <w:ind w:firstLineChars="200" w:firstLine="624"/>
        <w:rPr>
          <w:rFonts w:ascii="仿宋" w:eastAsia="仿宋" w:hAnsi="仿宋"/>
          <w:spacing w:val="-4"/>
          <w:sz w:val="32"/>
          <w:szCs w:val="32"/>
        </w:rPr>
      </w:pPr>
      <w:r>
        <w:rPr>
          <w:rFonts w:ascii="仿宋" w:eastAsia="仿宋" w:hAnsi="仿宋" w:hint="eastAsia"/>
          <w:bCs/>
          <w:spacing w:val="-4"/>
          <w:sz w:val="32"/>
          <w:szCs w:val="32"/>
        </w:rPr>
        <w:t>截止</w:t>
      </w:r>
      <w:r>
        <w:rPr>
          <w:rFonts w:ascii="仿宋" w:eastAsia="仿宋" w:hAnsi="仿宋" w:hint="eastAsia"/>
          <w:bCs/>
          <w:spacing w:val="-4"/>
          <w:sz w:val="32"/>
          <w:szCs w:val="32"/>
        </w:rPr>
        <w:t>2019</w:t>
      </w:r>
      <w:r>
        <w:rPr>
          <w:rFonts w:ascii="仿宋" w:eastAsia="仿宋" w:hAnsi="仿宋" w:hint="eastAsia"/>
          <w:bCs/>
          <w:spacing w:val="-4"/>
          <w:sz w:val="32"/>
          <w:szCs w:val="32"/>
        </w:rPr>
        <w:t>年</w:t>
      </w:r>
      <w:r>
        <w:rPr>
          <w:rFonts w:ascii="仿宋" w:eastAsia="仿宋" w:hAnsi="仿宋" w:hint="eastAsia"/>
          <w:bCs/>
          <w:spacing w:val="-4"/>
          <w:sz w:val="32"/>
          <w:szCs w:val="32"/>
        </w:rPr>
        <w:t>12</w:t>
      </w:r>
      <w:r>
        <w:rPr>
          <w:rFonts w:ascii="仿宋" w:eastAsia="仿宋" w:hAnsi="仿宋" w:hint="eastAsia"/>
          <w:bCs/>
          <w:spacing w:val="-4"/>
          <w:sz w:val="32"/>
          <w:szCs w:val="32"/>
        </w:rPr>
        <w:t>月，本项目实际支付资金</w:t>
      </w:r>
      <w:r>
        <w:rPr>
          <w:rFonts w:ascii="仿宋" w:eastAsia="仿宋" w:hAnsi="仿宋" w:hint="eastAsia"/>
          <w:spacing w:val="-4"/>
          <w:sz w:val="32"/>
          <w:szCs w:val="32"/>
        </w:rPr>
        <w:t>11120</w:t>
      </w:r>
      <w:r>
        <w:rPr>
          <w:rFonts w:ascii="仿宋" w:eastAsia="仿宋" w:hAnsi="仿宋" w:hint="eastAsia"/>
          <w:bCs/>
          <w:spacing w:val="-4"/>
          <w:sz w:val="32"/>
          <w:szCs w:val="32"/>
        </w:rPr>
        <w:t>万元，预算执行率为</w:t>
      </w:r>
      <w:r>
        <w:rPr>
          <w:rFonts w:ascii="仿宋" w:eastAsia="仿宋" w:hAnsi="仿宋" w:hint="eastAsia"/>
          <w:bCs/>
          <w:spacing w:val="-4"/>
          <w:sz w:val="32"/>
          <w:szCs w:val="32"/>
        </w:rPr>
        <w:t>99.66%</w:t>
      </w:r>
      <w:r>
        <w:rPr>
          <w:rFonts w:ascii="仿宋" w:eastAsia="仿宋" w:hAnsi="仿宋" w:hint="eastAsia"/>
          <w:bCs/>
          <w:spacing w:val="-4"/>
          <w:sz w:val="32"/>
          <w:szCs w:val="32"/>
        </w:rPr>
        <w:t>。用于</w:t>
      </w:r>
      <w:r>
        <w:rPr>
          <w:rFonts w:ascii="仿宋" w:eastAsia="仿宋" w:hAnsi="仿宋" w:hint="eastAsia"/>
          <w:spacing w:val="-4"/>
          <w:sz w:val="32"/>
          <w:szCs w:val="32"/>
        </w:rPr>
        <w:t>为</w:t>
      </w:r>
      <w:r>
        <w:rPr>
          <w:rFonts w:ascii="仿宋" w:eastAsia="仿宋" w:hAnsi="仿宋" w:hint="eastAsia"/>
          <w:spacing w:val="-4"/>
          <w:sz w:val="32"/>
          <w:szCs w:val="32"/>
        </w:rPr>
        <w:t>9</w:t>
      </w:r>
      <w:r>
        <w:rPr>
          <w:rFonts w:ascii="仿宋" w:eastAsia="仿宋" w:hAnsi="仿宋" w:hint="eastAsia"/>
          <w:spacing w:val="-4"/>
          <w:sz w:val="32"/>
          <w:szCs w:val="32"/>
        </w:rPr>
        <w:t>家企业实施装修补贴。</w:t>
      </w:r>
    </w:p>
    <w:p w:rsidR="00027D45" w:rsidRDefault="000C573C">
      <w:pPr>
        <w:adjustRightInd w:val="0"/>
        <w:snapToGrid w:val="0"/>
        <w:spacing w:line="560" w:lineRule="exact"/>
        <w:ind w:firstLineChars="200" w:firstLine="627"/>
        <w:outlineLvl w:val="0"/>
        <w:rPr>
          <w:rStyle w:val="aa"/>
          <w:rFonts w:ascii="楷体" w:eastAsia="楷体" w:hAnsi="楷体"/>
          <w:spacing w:val="-4"/>
          <w:sz w:val="32"/>
          <w:szCs w:val="32"/>
        </w:rPr>
      </w:pPr>
      <w:r>
        <w:rPr>
          <w:rStyle w:val="aa"/>
          <w:rFonts w:ascii="楷体" w:eastAsia="楷体" w:hAnsi="楷体" w:hint="eastAsia"/>
          <w:spacing w:val="-4"/>
          <w:sz w:val="32"/>
          <w:szCs w:val="32"/>
        </w:rPr>
        <w:t>（三）项目资金管理情况分析</w:t>
      </w:r>
    </w:p>
    <w:p w:rsidR="00027D45" w:rsidRDefault="000C573C">
      <w:pPr>
        <w:adjustRightInd w:val="0"/>
        <w:snapToGrid w:val="0"/>
        <w:spacing w:line="360" w:lineRule="auto"/>
        <w:ind w:firstLineChars="200" w:firstLine="640"/>
        <w:rPr>
          <w:rFonts w:ascii="仿宋" w:eastAsia="仿宋" w:hAnsi="仿宋"/>
          <w:sz w:val="32"/>
          <w:szCs w:val="32"/>
          <w:lang/>
        </w:rPr>
      </w:pPr>
      <w:r>
        <w:rPr>
          <w:rFonts w:ascii="仿宋_GB2312" w:eastAsia="仿宋_GB2312" w:cs="宋体" w:hint="eastAsia"/>
          <w:sz w:val="32"/>
          <w:szCs w:val="32"/>
        </w:rPr>
        <w:t>单位项目资金管理参照《喀什经济开发区行政事业单位财务报账管理暂行办法》【喀经开财（</w:t>
      </w:r>
      <w:r>
        <w:rPr>
          <w:rFonts w:ascii="仿宋_GB2312" w:eastAsia="仿宋_GB2312" w:cs="宋体" w:hint="eastAsia"/>
          <w:sz w:val="32"/>
          <w:szCs w:val="32"/>
        </w:rPr>
        <w:t>2015</w:t>
      </w:r>
      <w:r>
        <w:rPr>
          <w:rFonts w:ascii="仿宋_GB2312" w:eastAsia="仿宋_GB2312" w:cs="宋体" w:hint="eastAsia"/>
          <w:sz w:val="32"/>
          <w:szCs w:val="32"/>
        </w:rPr>
        <w:t>）</w:t>
      </w:r>
      <w:r>
        <w:rPr>
          <w:rFonts w:ascii="仿宋_GB2312" w:eastAsia="仿宋_GB2312" w:cs="宋体" w:hint="eastAsia"/>
          <w:sz w:val="32"/>
          <w:szCs w:val="32"/>
        </w:rPr>
        <w:t>149</w:t>
      </w:r>
      <w:r>
        <w:rPr>
          <w:rFonts w:ascii="仿宋_GB2312" w:eastAsia="仿宋_GB2312" w:cs="宋体" w:hint="eastAsia"/>
          <w:sz w:val="32"/>
          <w:szCs w:val="32"/>
        </w:rPr>
        <w:t>号】财务管理制健全完整，符合相关会计制度的规定。为保障资金的安全、规范运行，单位制定的财务管理制度中设立了岗位责任制、内部监督等机制，并在财务工作中有效实施，能够做到会计核算规范、信息真实。</w:t>
      </w:r>
      <w:r>
        <w:rPr>
          <w:rFonts w:ascii="仿宋" w:eastAsia="仿宋" w:hAnsi="仿宋" w:hint="eastAsia"/>
          <w:sz w:val="32"/>
          <w:szCs w:val="32"/>
        </w:rPr>
        <w:t>资金使用程序较规范，资金拨付有完整的审批程序和手续，依据合同约定支付设备，项目资金使用不存在截留、挤占、挪用、虚列支出等情况。</w:t>
      </w:r>
    </w:p>
    <w:p w:rsidR="00027D45" w:rsidRDefault="000C573C">
      <w:pPr>
        <w:adjustRightInd w:val="0"/>
        <w:snapToGrid w:val="0"/>
        <w:spacing w:line="560" w:lineRule="exact"/>
        <w:ind w:firstLineChars="200" w:firstLine="624"/>
        <w:outlineLvl w:val="0"/>
        <w:rPr>
          <w:rStyle w:val="aa"/>
          <w:rFonts w:ascii="黑体" w:eastAsia="黑体" w:hAnsi="黑体"/>
          <w:b w:val="0"/>
          <w:spacing w:val="-4"/>
          <w:sz w:val="32"/>
          <w:szCs w:val="32"/>
        </w:rPr>
      </w:pPr>
      <w:r>
        <w:rPr>
          <w:rStyle w:val="aa"/>
          <w:rFonts w:ascii="黑体" w:eastAsia="黑体" w:hAnsi="黑体" w:hint="eastAsia"/>
          <w:b w:val="0"/>
          <w:spacing w:val="-4"/>
          <w:sz w:val="32"/>
          <w:szCs w:val="32"/>
        </w:rPr>
        <w:t>三、项目组织实施情况</w:t>
      </w:r>
    </w:p>
    <w:p w:rsidR="00027D45" w:rsidRDefault="000C573C">
      <w:pPr>
        <w:adjustRightInd w:val="0"/>
        <w:snapToGrid w:val="0"/>
        <w:spacing w:line="560" w:lineRule="exact"/>
        <w:ind w:firstLineChars="200" w:firstLine="627"/>
        <w:outlineLvl w:val="0"/>
        <w:rPr>
          <w:rStyle w:val="aa"/>
          <w:rFonts w:ascii="楷体" w:eastAsia="楷体" w:hAnsi="楷体"/>
          <w:spacing w:val="-4"/>
          <w:sz w:val="32"/>
          <w:szCs w:val="32"/>
        </w:rPr>
      </w:pPr>
      <w:r>
        <w:rPr>
          <w:rStyle w:val="aa"/>
          <w:rFonts w:ascii="楷体" w:eastAsia="楷体" w:hAnsi="楷体" w:hint="eastAsia"/>
          <w:spacing w:val="-4"/>
          <w:sz w:val="32"/>
          <w:szCs w:val="32"/>
        </w:rPr>
        <w:t>（一）项目组织情况分析</w:t>
      </w:r>
    </w:p>
    <w:p w:rsidR="00027D45" w:rsidRDefault="000C573C">
      <w:pPr>
        <w:adjustRightInd w:val="0"/>
        <w:snapToGrid w:val="0"/>
        <w:spacing w:line="560" w:lineRule="exact"/>
        <w:ind w:firstLineChars="200" w:firstLine="624"/>
        <w:outlineLvl w:val="0"/>
        <w:rPr>
          <w:rStyle w:val="aa"/>
          <w:rFonts w:ascii="仿宋" w:eastAsia="仿宋" w:hAnsi="仿宋"/>
          <w:b w:val="0"/>
          <w:color w:val="0000FF"/>
          <w:spacing w:val="-4"/>
          <w:sz w:val="32"/>
          <w:szCs w:val="32"/>
        </w:rPr>
      </w:pPr>
      <w:r>
        <w:rPr>
          <w:rStyle w:val="aa"/>
          <w:rFonts w:ascii="仿宋" w:eastAsia="仿宋" w:hAnsi="仿宋" w:hint="eastAsia"/>
          <w:b w:val="0"/>
          <w:color w:val="000000" w:themeColor="text1"/>
          <w:spacing w:val="-4"/>
          <w:sz w:val="32"/>
          <w:szCs w:val="32"/>
        </w:rPr>
        <w:t>为组织协调本项目各方面工作，如期完成项目建设任务，达到预期目标，成立项目建设领导小组，领导小组由投资建设服务中心牵头组成。项目建设领导小组职责：履行建设初期组织管理机构职能；具体负责本项目的制定和组织，负责项目实施任务的落实，加强项目实施管理和监督资金合理使用、建设工程的质量管理、现场技术指导、专项培训等工作。解决实施中出现的问题。进行项目年度总结，保证项目顺利实施。</w:t>
      </w:r>
    </w:p>
    <w:p w:rsidR="00027D45" w:rsidRDefault="000C573C">
      <w:pPr>
        <w:adjustRightInd w:val="0"/>
        <w:snapToGrid w:val="0"/>
        <w:spacing w:line="560" w:lineRule="exact"/>
        <w:ind w:firstLineChars="200" w:firstLine="627"/>
        <w:outlineLvl w:val="0"/>
        <w:rPr>
          <w:rStyle w:val="aa"/>
          <w:rFonts w:ascii="楷体" w:eastAsia="楷体" w:hAnsi="楷体"/>
          <w:spacing w:val="-4"/>
          <w:sz w:val="32"/>
          <w:szCs w:val="32"/>
        </w:rPr>
      </w:pPr>
      <w:r>
        <w:rPr>
          <w:rStyle w:val="aa"/>
          <w:rFonts w:ascii="楷体" w:eastAsia="楷体" w:hAnsi="楷体" w:hint="eastAsia"/>
          <w:spacing w:val="-4"/>
          <w:sz w:val="32"/>
          <w:szCs w:val="32"/>
        </w:rPr>
        <w:t>（二）项目管理情况分析</w:t>
      </w:r>
    </w:p>
    <w:p w:rsidR="00027D45" w:rsidRDefault="000C573C">
      <w:pPr>
        <w:adjustRightInd w:val="0"/>
        <w:snapToGrid w:val="0"/>
        <w:spacing w:line="560" w:lineRule="exact"/>
        <w:ind w:firstLineChars="200" w:firstLine="624"/>
        <w:rPr>
          <w:rStyle w:val="aa"/>
          <w:rFonts w:ascii="仿宋" w:eastAsia="仿宋" w:hAnsi="仿宋"/>
          <w:b w:val="0"/>
          <w:spacing w:val="-4"/>
          <w:sz w:val="32"/>
          <w:szCs w:val="32"/>
        </w:rPr>
      </w:pPr>
      <w:r>
        <w:rPr>
          <w:rFonts w:ascii="仿宋" w:eastAsia="仿宋" w:hAnsi="仿宋" w:hint="eastAsia"/>
          <w:bCs/>
          <w:spacing w:val="-4"/>
          <w:sz w:val="32"/>
          <w:szCs w:val="32"/>
        </w:rPr>
        <w:lastRenderedPageBreak/>
        <w:t>项目实施过程中，</w:t>
      </w:r>
      <w:r>
        <w:rPr>
          <w:rFonts w:ascii="仿宋" w:eastAsia="仿宋" w:hAnsi="仿宋" w:hint="eastAsia"/>
          <w:bCs/>
          <w:spacing w:val="-4"/>
          <w:sz w:val="32"/>
          <w:szCs w:val="32"/>
        </w:rPr>
        <w:t>严格按照</w:t>
      </w:r>
      <w:r>
        <w:rPr>
          <w:rFonts w:ascii="仿宋" w:eastAsia="仿宋" w:hAnsi="仿宋" w:hint="eastAsia"/>
          <w:bCs/>
          <w:spacing w:val="-4"/>
          <w:sz w:val="32"/>
          <w:szCs w:val="32"/>
        </w:rPr>
        <w:t>招商中心及</w:t>
      </w:r>
      <w:r>
        <w:rPr>
          <w:rFonts w:ascii="仿宋" w:eastAsia="仿宋" w:hAnsi="仿宋" w:hint="eastAsia"/>
          <w:bCs/>
          <w:spacing w:val="-4"/>
          <w:sz w:val="32"/>
          <w:szCs w:val="32"/>
        </w:rPr>
        <w:t>财政局相关管理制度，严格按要求和手续由领导审核后上报财政局审批报账，在项目执行过程中对项目申报、执行过程监督情况及完成情况，由本单位进行审核，并汇报给组织部，对该项目负责。</w:t>
      </w:r>
    </w:p>
    <w:p w:rsidR="00027D45" w:rsidRDefault="000C573C">
      <w:pPr>
        <w:adjustRightInd w:val="0"/>
        <w:snapToGrid w:val="0"/>
        <w:spacing w:line="560" w:lineRule="exact"/>
        <w:ind w:firstLineChars="200" w:firstLine="624"/>
        <w:outlineLvl w:val="0"/>
        <w:rPr>
          <w:rStyle w:val="aa"/>
          <w:rFonts w:ascii="黑体" w:eastAsia="黑体" w:hAnsi="黑体"/>
        </w:rPr>
      </w:pPr>
      <w:r>
        <w:rPr>
          <w:rStyle w:val="aa"/>
          <w:rFonts w:ascii="黑体" w:eastAsia="黑体" w:hAnsi="黑体" w:hint="eastAsia"/>
          <w:b w:val="0"/>
          <w:spacing w:val="-4"/>
          <w:sz w:val="32"/>
          <w:szCs w:val="32"/>
        </w:rPr>
        <w:t>四、项目绩效情况</w:t>
      </w:r>
    </w:p>
    <w:p w:rsidR="00027D45" w:rsidRDefault="000C573C">
      <w:pPr>
        <w:adjustRightInd w:val="0"/>
        <w:snapToGrid w:val="0"/>
        <w:spacing w:line="560" w:lineRule="exact"/>
        <w:ind w:firstLineChars="200" w:firstLine="627"/>
        <w:outlineLvl w:val="0"/>
        <w:rPr>
          <w:rStyle w:val="aa"/>
          <w:rFonts w:ascii="楷体" w:eastAsia="楷体" w:hAnsi="楷体"/>
          <w:bCs w:val="0"/>
          <w:spacing w:val="-4"/>
          <w:sz w:val="32"/>
          <w:szCs w:val="32"/>
        </w:rPr>
      </w:pPr>
      <w:r>
        <w:rPr>
          <w:rFonts w:ascii="楷体" w:eastAsia="楷体" w:hAnsi="楷体" w:hint="eastAsia"/>
          <w:b/>
          <w:spacing w:val="-4"/>
          <w:sz w:val="32"/>
          <w:szCs w:val="32"/>
        </w:rPr>
        <w:t>（一）项目绩效目标完成情况分析</w:t>
      </w:r>
    </w:p>
    <w:p w:rsidR="00027D45" w:rsidRDefault="000C573C">
      <w:pPr>
        <w:adjustRightInd w:val="0"/>
        <w:snapToGrid w:val="0"/>
        <w:spacing w:line="560" w:lineRule="exact"/>
        <w:ind w:firstLineChars="200" w:firstLine="624"/>
        <w:rPr>
          <w:rFonts w:ascii="仿宋" w:eastAsia="仿宋" w:hAnsi="仿宋"/>
          <w:bCs/>
          <w:spacing w:val="-4"/>
          <w:sz w:val="32"/>
          <w:szCs w:val="32"/>
        </w:rPr>
      </w:pPr>
      <w:r>
        <w:rPr>
          <w:rFonts w:ascii="仿宋" w:eastAsia="仿宋" w:hAnsi="仿宋"/>
          <w:bCs/>
          <w:spacing w:val="-4"/>
          <w:sz w:val="32"/>
          <w:szCs w:val="32"/>
        </w:rPr>
        <w:t>本项目共设置一级指标</w:t>
      </w:r>
      <w:r>
        <w:rPr>
          <w:rFonts w:ascii="仿宋" w:eastAsia="仿宋" w:hAnsi="仿宋" w:hint="eastAsia"/>
          <w:bCs/>
          <w:spacing w:val="-4"/>
          <w:sz w:val="32"/>
          <w:szCs w:val="32"/>
        </w:rPr>
        <w:t>3</w:t>
      </w:r>
      <w:r>
        <w:rPr>
          <w:rFonts w:ascii="仿宋" w:eastAsia="仿宋" w:hAnsi="仿宋"/>
          <w:bCs/>
          <w:spacing w:val="-4"/>
          <w:sz w:val="32"/>
          <w:szCs w:val="32"/>
        </w:rPr>
        <w:t>个</w:t>
      </w:r>
      <w:r>
        <w:rPr>
          <w:rFonts w:ascii="仿宋" w:eastAsia="仿宋" w:hAnsi="仿宋" w:hint="eastAsia"/>
          <w:bCs/>
          <w:spacing w:val="-4"/>
          <w:sz w:val="32"/>
          <w:szCs w:val="32"/>
        </w:rPr>
        <w:t>，</w:t>
      </w:r>
      <w:r>
        <w:rPr>
          <w:rFonts w:ascii="仿宋" w:eastAsia="仿宋" w:hAnsi="仿宋"/>
          <w:bCs/>
          <w:spacing w:val="-4"/>
          <w:sz w:val="32"/>
          <w:szCs w:val="32"/>
        </w:rPr>
        <w:t>二级指标</w:t>
      </w:r>
      <w:r>
        <w:rPr>
          <w:rFonts w:ascii="仿宋" w:eastAsia="仿宋" w:hAnsi="仿宋" w:hint="eastAsia"/>
          <w:bCs/>
          <w:spacing w:val="-4"/>
          <w:sz w:val="32"/>
          <w:szCs w:val="32"/>
        </w:rPr>
        <w:t>7</w:t>
      </w:r>
      <w:r>
        <w:rPr>
          <w:rFonts w:ascii="仿宋" w:eastAsia="仿宋" w:hAnsi="仿宋"/>
          <w:bCs/>
          <w:spacing w:val="-4"/>
          <w:sz w:val="32"/>
          <w:szCs w:val="32"/>
        </w:rPr>
        <w:t>个</w:t>
      </w:r>
      <w:r>
        <w:rPr>
          <w:rFonts w:ascii="仿宋" w:eastAsia="仿宋" w:hAnsi="仿宋" w:hint="eastAsia"/>
          <w:bCs/>
          <w:spacing w:val="-4"/>
          <w:sz w:val="32"/>
          <w:szCs w:val="32"/>
        </w:rPr>
        <w:t>，</w:t>
      </w:r>
      <w:r>
        <w:rPr>
          <w:rFonts w:ascii="仿宋" w:eastAsia="仿宋" w:hAnsi="仿宋"/>
          <w:bCs/>
          <w:spacing w:val="-4"/>
          <w:sz w:val="32"/>
          <w:szCs w:val="32"/>
        </w:rPr>
        <w:t>三级指标</w:t>
      </w:r>
      <w:r>
        <w:rPr>
          <w:rFonts w:ascii="仿宋" w:eastAsia="仿宋" w:hAnsi="仿宋" w:hint="eastAsia"/>
          <w:bCs/>
          <w:spacing w:val="-4"/>
          <w:sz w:val="32"/>
          <w:szCs w:val="32"/>
        </w:rPr>
        <w:t>18</w:t>
      </w:r>
      <w:r>
        <w:rPr>
          <w:rFonts w:ascii="仿宋" w:eastAsia="仿宋" w:hAnsi="仿宋"/>
          <w:bCs/>
          <w:spacing w:val="-4"/>
          <w:sz w:val="32"/>
          <w:szCs w:val="32"/>
        </w:rPr>
        <w:t>个</w:t>
      </w:r>
      <w:r>
        <w:rPr>
          <w:rFonts w:ascii="仿宋" w:eastAsia="仿宋" w:hAnsi="仿宋" w:hint="eastAsia"/>
          <w:bCs/>
          <w:spacing w:val="-4"/>
          <w:sz w:val="32"/>
          <w:szCs w:val="32"/>
        </w:rPr>
        <w:t>，其中</w:t>
      </w:r>
      <w:r>
        <w:rPr>
          <w:rFonts w:ascii="仿宋" w:eastAsia="仿宋" w:hAnsi="仿宋"/>
          <w:bCs/>
          <w:spacing w:val="-4"/>
          <w:sz w:val="32"/>
          <w:szCs w:val="32"/>
        </w:rPr>
        <w:t>已完成三级指标</w:t>
      </w:r>
      <w:r>
        <w:rPr>
          <w:rFonts w:ascii="仿宋" w:eastAsia="仿宋" w:hAnsi="仿宋" w:hint="eastAsia"/>
          <w:bCs/>
          <w:spacing w:val="-4"/>
          <w:sz w:val="32"/>
          <w:szCs w:val="32"/>
        </w:rPr>
        <w:t>17</w:t>
      </w:r>
      <w:r>
        <w:rPr>
          <w:rFonts w:ascii="仿宋" w:eastAsia="仿宋" w:hAnsi="仿宋"/>
          <w:bCs/>
          <w:spacing w:val="-4"/>
          <w:sz w:val="32"/>
          <w:szCs w:val="32"/>
        </w:rPr>
        <w:t>个</w:t>
      </w:r>
      <w:r>
        <w:rPr>
          <w:rFonts w:ascii="仿宋" w:eastAsia="仿宋" w:hAnsi="仿宋" w:hint="eastAsia"/>
          <w:bCs/>
          <w:spacing w:val="-4"/>
          <w:sz w:val="32"/>
          <w:szCs w:val="32"/>
        </w:rPr>
        <w:t>，指标完成率为</w:t>
      </w:r>
      <w:r>
        <w:rPr>
          <w:rFonts w:ascii="仿宋" w:eastAsia="仿宋" w:hAnsi="仿宋" w:hint="eastAsia"/>
          <w:bCs/>
          <w:spacing w:val="-4"/>
          <w:sz w:val="32"/>
          <w:szCs w:val="32"/>
        </w:rPr>
        <w:t>94.44</w:t>
      </w:r>
      <w:r>
        <w:rPr>
          <w:rFonts w:ascii="仿宋" w:eastAsia="仿宋" w:hAnsi="仿宋" w:hint="eastAsia"/>
          <w:bCs/>
          <w:spacing w:val="-4"/>
          <w:sz w:val="32"/>
          <w:szCs w:val="32"/>
        </w:rPr>
        <w:t>%</w:t>
      </w:r>
      <w:r>
        <w:rPr>
          <w:rFonts w:ascii="仿宋" w:eastAsia="仿宋" w:hAnsi="仿宋" w:hint="eastAsia"/>
          <w:bCs/>
          <w:spacing w:val="-4"/>
          <w:sz w:val="32"/>
          <w:szCs w:val="32"/>
        </w:rPr>
        <w:t>。</w:t>
      </w:r>
    </w:p>
    <w:p w:rsidR="00027D45" w:rsidRDefault="000C573C">
      <w:pPr>
        <w:adjustRightInd w:val="0"/>
        <w:snapToGrid w:val="0"/>
        <w:spacing w:line="560" w:lineRule="exact"/>
        <w:ind w:firstLineChars="200" w:firstLine="624"/>
        <w:rPr>
          <w:rFonts w:ascii="仿宋" w:eastAsia="仿宋" w:hAnsi="仿宋"/>
          <w:bCs/>
          <w:spacing w:val="-4"/>
          <w:sz w:val="32"/>
          <w:szCs w:val="32"/>
        </w:rPr>
      </w:pPr>
      <w:r>
        <w:rPr>
          <w:rStyle w:val="aa"/>
          <w:rFonts w:ascii="仿宋" w:eastAsia="仿宋" w:hAnsi="仿宋" w:hint="eastAsia"/>
          <w:b w:val="0"/>
          <w:spacing w:val="-4"/>
          <w:sz w:val="32"/>
          <w:szCs w:val="32"/>
        </w:rPr>
        <w:t>经济性：</w:t>
      </w:r>
      <w:r>
        <w:rPr>
          <w:rFonts w:ascii="仿宋" w:eastAsia="仿宋" w:hAnsi="仿宋" w:hint="eastAsia"/>
          <w:bCs/>
          <w:spacing w:val="-4"/>
          <w:sz w:val="32"/>
          <w:szCs w:val="32"/>
        </w:rPr>
        <w:t>项目固定资产投资金额占总投资金额比重</w:t>
      </w:r>
      <w:r>
        <w:rPr>
          <w:rFonts w:ascii="仿宋" w:eastAsia="仿宋" w:hAnsi="仿宋" w:hint="eastAsia"/>
          <w:bCs/>
          <w:spacing w:val="-4"/>
          <w:sz w:val="32"/>
          <w:szCs w:val="32"/>
        </w:rPr>
        <w:t>的百分之十五</w:t>
      </w:r>
      <w:r>
        <w:rPr>
          <w:rFonts w:ascii="仿宋" w:eastAsia="仿宋" w:hAnsi="仿宋" w:hint="eastAsia"/>
          <w:bCs/>
          <w:spacing w:val="-4"/>
          <w:sz w:val="32"/>
          <w:szCs w:val="32"/>
        </w:rPr>
        <w:t>，享受财政资金补贴企业（前三年内）总体营业额较上年增长情况</w:t>
      </w:r>
      <w:r>
        <w:rPr>
          <w:rFonts w:ascii="仿宋" w:eastAsia="仿宋" w:hAnsi="仿宋" w:hint="eastAsia"/>
          <w:bCs/>
          <w:spacing w:val="-4"/>
          <w:sz w:val="32"/>
          <w:szCs w:val="32"/>
        </w:rPr>
        <w:t>暂无法测量。</w:t>
      </w:r>
    </w:p>
    <w:p w:rsidR="00027D45" w:rsidRDefault="000C573C">
      <w:pPr>
        <w:adjustRightInd w:val="0"/>
        <w:snapToGrid w:val="0"/>
        <w:spacing w:line="560" w:lineRule="exact"/>
        <w:ind w:firstLineChars="200" w:firstLine="624"/>
        <w:rPr>
          <w:rStyle w:val="aa"/>
          <w:rFonts w:ascii="仿宋" w:eastAsia="仿宋" w:hAnsi="仿宋"/>
          <w:b w:val="0"/>
          <w:spacing w:val="-4"/>
          <w:sz w:val="32"/>
          <w:szCs w:val="32"/>
        </w:rPr>
      </w:pPr>
      <w:r>
        <w:rPr>
          <w:rStyle w:val="aa"/>
          <w:rFonts w:ascii="仿宋" w:eastAsia="仿宋" w:hAnsi="仿宋" w:hint="eastAsia"/>
          <w:b w:val="0"/>
          <w:spacing w:val="-4"/>
          <w:sz w:val="32"/>
          <w:szCs w:val="32"/>
        </w:rPr>
        <w:t>效率性：</w:t>
      </w:r>
      <w:r>
        <w:rPr>
          <w:rFonts w:ascii="仿宋" w:eastAsia="仿宋" w:hAnsi="仿宋" w:hint="eastAsia"/>
          <w:bCs/>
          <w:spacing w:val="-4"/>
          <w:sz w:val="32"/>
          <w:szCs w:val="32"/>
        </w:rPr>
        <w:t>工作经费按实际需要进行申请拨付，及时实施该项目</w:t>
      </w:r>
      <w:r>
        <w:rPr>
          <w:rStyle w:val="aa"/>
          <w:rFonts w:ascii="仿宋" w:eastAsia="仿宋" w:hAnsi="仿宋" w:hint="eastAsia"/>
          <w:b w:val="0"/>
          <w:spacing w:val="-4"/>
          <w:sz w:val="32"/>
          <w:szCs w:val="32"/>
        </w:rPr>
        <w:t>。</w:t>
      </w:r>
    </w:p>
    <w:p w:rsidR="00027D45" w:rsidRDefault="000C573C">
      <w:pPr>
        <w:adjustRightInd w:val="0"/>
        <w:snapToGrid w:val="0"/>
        <w:spacing w:line="560" w:lineRule="exact"/>
        <w:ind w:firstLineChars="200" w:firstLine="624"/>
        <w:outlineLvl w:val="0"/>
        <w:rPr>
          <w:rFonts w:ascii="仿宋" w:eastAsia="仿宋" w:hAnsi="仿宋"/>
          <w:bCs/>
          <w:spacing w:val="-4"/>
          <w:sz w:val="32"/>
          <w:szCs w:val="32"/>
        </w:rPr>
      </w:pPr>
      <w:r>
        <w:rPr>
          <w:rStyle w:val="aa"/>
          <w:rFonts w:ascii="仿宋" w:eastAsia="仿宋" w:hAnsi="仿宋" w:hint="eastAsia"/>
          <w:b w:val="0"/>
          <w:spacing w:val="-4"/>
          <w:sz w:val="32"/>
          <w:szCs w:val="32"/>
        </w:rPr>
        <w:t>效益性：</w:t>
      </w:r>
      <w:r>
        <w:rPr>
          <w:rStyle w:val="aa"/>
          <w:rFonts w:ascii="仿宋" w:eastAsia="仿宋" w:hAnsi="仿宋" w:hint="eastAsia"/>
          <w:b w:val="0"/>
          <w:spacing w:val="-4"/>
          <w:sz w:val="32"/>
          <w:szCs w:val="32"/>
        </w:rPr>
        <w:t>有效吸收喀什地区就业人数</w:t>
      </w:r>
      <w:r>
        <w:rPr>
          <w:rStyle w:val="aa"/>
          <w:rFonts w:ascii="仿宋" w:eastAsia="仿宋" w:hAnsi="仿宋" w:hint="eastAsia"/>
          <w:b w:val="0"/>
          <w:spacing w:val="-4"/>
          <w:sz w:val="32"/>
          <w:szCs w:val="32"/>
        </w:rPr>
        <w:t>1800</w:t>
      </w:r>
      <w:r>
        <w:rPr>
          <w:rStyle w:val="aa"/>
          <w:rFonts w:ascii="仿宋" w:eastAsia="仿宋" w:hAnsi="仿宋" w:hint="eastAsia"/>
          <w:b w:val="0"/>
          <w:spacing w:val="-4"/>
          <w:sz w:val="32"/>
          <w:szCs w:val="32"/>
        </w:rPr>
        <w:t>人，对企业上市工作的支持和引导有一定作用，促进经济开发区市场活力。</w:t>
      </w:r>
    </w:p>
    <w:p w:rsidR="00027D45" w:rsidRDefault="000C573C">
      <w:pPr>
        <w:adjustRightInd w:val="0"/>
        <w:snapToGrid w:val="0"/>
        <w:spacing w:line="560" w:lineRule="exact"/>
        <w:ind w:firstLineChars="200" w:firstLine="627"/>
        <w:outlineLvl w:val="0"/>
        <w:rPr>
          <w:rFonts w:ascii="楷体" w:eastAsia="楷体" w:hAnsi="楷体"/>
          <w:b/>
          <w:spacing w:val="-4"/>
          <w:sz w:val="32"/>
          <w:szCs w:val="32"/>
        </w:rPr>
      </w:pPr>
      <w:r>
        <w:rPr>
          <w:rFonts w:ascii="楷体" w:eastAsia="楷体" w:hAnsi="楷体" w:hint="eastAsia"/>
          <w:b/>
          <w:spacing w:val="-4"/>
          <w:sz w:val="32"/>
          <w:szCs w:val="32"/>
        </w:rPr>
        <w:t>（二）项目绩效目标未完成原因分析</w:t>
      </w:r>
    </w:p>
    <w:p w:rsidR="00027D45" w:rsidRDefault="000C573C">
      <w:pPr>
        <w:adjustRightInd w:val="0"/>
        <w:snapToGrid w:val="0"/>
        <w:spacing w:line="560" w:lineRule="exact"/>
        <w:ind w:firstLineChars="200" w:firstLine="624"/>
        <w:rPr>
          <w:rFonts w:ascii="仿宋" w:eastAsia="仿宋" w:hAnsi="仿宋"/>
          <w:spacing w:val="-4"/>
          <w:sz w:val="32"/>
          <w:szCs w:val="32"/>
        </w:rPr>
      </w:pPr>
      <w:r>
        <w:rPr>
          <w:rFonts w:ascii="仿宋" w:eastAsia="仿宋" w:hAnsi="仿宋" w:hint="eastAsia"/>
          <w:spacing w:val="-4"/>
          <w:sz w:val="32"/>
          <w:szCs w:val="32"/>
        </w:rPr>
        <w:t>20</w:t>
      </w:r>
      <w:r>
        <w:rPr>
          <w:rFonts w:ascii="仿宋" w:eastAsia="仿宋" w:hAnsi="仿宋" w:hint="eastAsia"/>
          <w:spacing w:val="-4"/>
          <w:sz w:val="32"/>
          <w:szCs w:val="32"/>
        </w:rPr>
        <w:t>19</w:t>
      </w:r>
      <w:r>
        <w:rPr>
          <w:rFonts w:ascii="仿宋" w:eastAsia="仿宋" w:hAnsi="仿宋" w:hint="eastAsia"/>
          <w:spacing w:val="-4"/>
          <w:sz w:val="32"/>
          <w:szCs w:val="32"/>
        </w:rPr>
        <w:t>年本项目绩效目标</w:t>
      </w:r>
      <w:r>
        <w:rPr>
          <w:rFonts w:ascii="仿宋" w:eastAsia="仿宋" w:hAnsi="仿宋" w:hint="eastAsia"/>
          <w:spacing w:val="-4"/>
          <w:sz w:val="32"/>
          <w:szCs w:val="32"/>
        </w:rPr>
        <w:t>几乎完成</w:t>
      </w:r>
      <w:r>
        <w:rPr>
          <w:rFonts w:ascii="仿宋" w:eastAsia="仿宋" w:hAnsi="仿宋" w:hint="eastAsia"/>
          <w:spacing w:val="-4"/>
          <w:sz w:val="32"/>
          <w:szCs w:val="32"/>
        </w:rPr>
        <w:t>，未完成原因分析</w:t>
      </w:r>
      <w:r>
        <w:rPr>
          <w:rFonts w:ascii="仿宋" w:eastAsia="仿宋" w:hAnsi="仿宋" w:hint="eastAsia"/>
          <w:spacing w:val="-4"/>
          <w:sz w:val="32"/>
          <w:szCs w:val="32"/>
        </w:rPr>
        <w:t>：</w:t>
      </w:r>
      <w:r>
        <w:rPr>
          <w:rFonts w:ascii="仿宋" w:eastAsia="仿宋" w:hAnsi="仿宋" w:hint="eastAsia"/>
          <w:spacing w:val="-4"/>
          <w:sz w:val="32"/>
          <w:szCs w:val="32"/>
        </w:rPr>
        <w:t>企业未进行审计，</w:t>
      </w:r>
      <w:r>
        <w:rPr>
          <w:rFonts w:ascii="仿宋" w:eastAsia="仿宋" w:hAnsi="仿宋" w:hint="eastAsia"/>
          <w:spacing w:val="-4"/>
          <w:sz w:val="32"/>
          <w:szCs w:val="32"/>
        </w:rPr>
        <w:t>项目资金已基本使用完毕。</w:t>
      </w:r>
    </w:p>
    <w:p w:rsidR="00027D45" w:rsidRDefault="000C573C">
      <w:pPr>
        <w:adjustRightInd w:val="0"/>
        <w:snapToGrid w:val="0"/>
        <w:spacing w:line="560" w:lineRule="exact"/>
        <w:ind w:firstLineChars="200" w:firstLine="624"/>
        <w:outlineLvl w:val="0"/>
        <w:rPr>
          <w:rStyle w:val="aa"/>
          <w:rFonts w:ascii="黑体" w:eastAsia="黑体" w:hAnsi="黑体"/>
          <w:b w:val="0"/>
          <w:spacing w:val="-4"/>
          <w:sz w:val="32"/>
          <w:szCs w:val="32"/>
        </w:rPr>
      </w:pPr>
      <w:r>
        <w:rPr>
          <w:rStyle w:val="aa"/>
          <w:rFonts w:ascii="黑体" w:eastAsia="黑体" w:hAnsi="黑体" w:hint="eastAsia"/>
          <w:b w:val="0"/>
          <w:spacing w:val="-4"/>
          <w:sz w:val="32"/>
          <w:szCs w:val="32"/>
        </w:rPr>
        <w:t>五、其他需要说明的问题</w:t>
      </w:r>
    </w:p>
    <w:p w:rsidR="00027D45" w:rsidRDefault="000C573C">
      <w:pPr>
        <w:adjustRightInd w:val="0"/>
        <w:snapToGrid w:val="0"/>
        <w:spacing w:line="560" w:lineRule="exact"/>
        <w:ind w:firstLineChars="200" w:firstLine="627"/>
        <w:outlineLvl w:val="0"/>
        <w:rPr>
          <w:rFonts w:ascii="楷体" w:eastAsia="楷体" w:hAnsi="楷体"/>
          <w:b/>
          <w:spacing w:val="-4"/>
          <w:sz w:val="32"/>
          <w:szCs w:val="32"/>
        </w:rPr>
      </w:pPr>
      <w:r>
        <w:rPr>
          <w:rFonts w:ascii="楷体" w:eastAsia="楷体" w:hAnsi="楷体" w:hint="eastAsia"/>
          <w:b/>
          <w:spacing w:val="-4"/>
          <w:sz w:val="32"/>
          <w:szCs w:val="32"/>
        </w:rPr>
        <w:t>（一）后续工作计划</w:t>
      </w:r>
    </w:p>
    <w:p w:rsidR="00027D45" w:rsidRDefault="000C573C">
      <w:pPr>
        <w:adjustRightInd w:val="0"/>
        <w:snapToGrid w:val="0"/>
        <w:spacing w:line="560" w:lineRule="exact"/>
        <w:ind w:firstLineChars="200" w:firstLine="624"/>
        <w:outlineLvl w:val="0"/>
        <w:rPr>
          <w:rFonts w:ascii="仿宋" w:eastAsia="仿宋" w:hAnsi="仿宋"/>
          <w:bCs/>
          <w:spacing w:val="-4"/>
          <w:sz w:val="32"/>
          <w:szCs w:val="32"/>
        </w:rPr>
      </w:pPr>
      <w:r>
        <w:rPr>
          <w:rFonts w:ascii="仿宋" w:eastAsia="仿宋" w:hAnsi="仿宋" w:hint="eastAsia"/>
          <w:bCs/>
          <w:spacing w:val="-4"/>
          <w:sz w:val="32"/>
          <w:szCs w:val="32"/>
        </w:rPr>
        <w:t>20</w:t>
      </w:r>
      <w:r>
        <w:rPr>
          <w:rFonts w:ascii="仿宋" w:eastAsia="仿宋" w:hAnsi="仿宋" w:hint="eastAsia"/>
          <w:bCs/>
          <w:spacing w:val="-4"/>
          <w:sz w:val="32"/>
          <w:szCs w:val="32"/>
        </w:rPr>
        <w:t>20</w:t>
      </w:r>
      <w:r>
        <w:rPr>
          <w:rFonts w:ascii="仿宋" w:eastAsia="仿宋" w:hAnsi="仿宋" w:hint="eastAsia"/>
          <w:bCs/>
          <w:spacing w:val="-4"/>
          <w:sz w:val="32"/>
          <w:szCs w:val="32"/>
        </w:rPr>
        <w:t>年</w:t>
      </w:r>
      <w:r>
        <w:rPr>
          <w:rFonts w:ascii="仿宋" w:eastAsia="仿宋" w:hAnsi="仿宋" w:hint="eastAsia"/>
          <w:bCs/>
          <w:spacing w:val="-4"/>
          <w:sz w:val="32"/>
          <w:szCs w:val="32"/>
        </w:rPr>
        <w:t>企业审计完毕后</w:t>
      </w:r>
      <w:r>
        <w:rPr>
          <w:rFonts w:ascii="仿宋" w:eastAsia="仿宋" w:hAnsi="仿宋" w:hint="eastAsia"/>
          <w:bCs/>
          <w:spacing w:val="-4"/>
          <w:sz w:val="32"/>
          <w:szCs w:val="32"/>
        </w:rPr>
        <w:t>继续按照上述标准</w:t>
      </w:r>
      <w:r>
        <w:rPr>
          <w:rFonts w:ascii="仿宋" w:eastAsia="仿宋" w:hAnsi="仿宋" w:hint="eastAsia"/>
          <w:bCs/>
          <w:spacing w:val="-4"/>
          <w:sz w:val="32"/>
          <w:szCs w:val="32"/>
        </w:rPr>
        <w:t>发放补贴</w:t>
      </w:r>
      <w:r>
        <w:rPr>
          <w:rFonts w:ascii="仿宋" w:eastAsia="仿宋" w:hAnsi="仿宋" w:hint="eastAsia"/>
          <w:bCs/>
          <w:spacing w:val="-4"/>
          <w:sz w:val="32"/>
          <w:szCs w:val="32"/>
        </w:rPr>
        <w:t>。</w:t>
      </w:r>
    </w:p>
    <w:p w:rsidR="00027D45" w:rsidRDefault="000C573C">
      <w:pPr>
        <w:adjustRightInd w:val="0"/>
        <w:snapToGrid w:val="0"/>
        <w:spacing w:line="560" w:lineRule="exact"/>
        <w:ind w:firstLineChars="200" w:firstLine="627"/>
        <w:outlineLvl w:val="0"/>
        <w:rPr>
          <w:rFonts w:ascii="楷体" w:eastAsia="楷体" w:hAnsi="楷体"/>
          <w:b/>
          <w:spacing w:val="-4"/>
          <w:sz w:val="32"/>
          <w:szCs w:val="32"/>
        </w:rPr>
      </w:pPr>
      <w:r>
        <w:rPr>
          <w:rFonts w:ascii="楷体" w:eastAsia="楷体" w:hAnsi="楷体" w:hint="eastAsia"/>
          <w:b/>
          <w:spacing w:val="-4"/>
          <w:sz w:val="32"/>
          <w:szCs w:val="32"/>
        </w:rPr>
        <w:t>（二）主要经验及做法、存在问题和建议</w:t>
      </w:r>
    </w:p>
    <w:p w:rsidR="00027D45" w:rsidRDefault="000C573C">
      <w:pPr>
        <w:pStyle w:val="a8"/>
        <w:widowControl/>
        <w:ind w:firstLineChars="200" w:firstLine="624"/>
        <w:rPr>
          <w:rFonts w:ascii="仿宋" w:eastAsia="仿宋" w:hAnsi="仿宋"/>
          <w:bCs/>
          <w:spacing w:val="-4"/>
          <w:kern w:val="2"/>
          <w:sz w:val="32"/>
          <w:szCs w:val="32"/>
          <w:highlight w:val="green"/>
        </w:rPr>
      </w:pPr>
      <w:r>
        <w:rPr>
          <w:rFonts w:ascii="仿宋" w:eastAsia="仿宋" w:hAnsi="仿宋" w:hint="eastAsia"/>
          <w:bCs/>
          <w:spacing w:val="-4"/>
          <w:kern w:val="2"/>
          <w:sz w:val="32"/>
          <w:szCs w:val="32"/>
        </w:rPr>
        <w:t>1</w:t>
      </w:r>
      <w:r>
        <w:rPr>
          <w:rFonts w:ascii="仿宋" w:eastAsia="仿宋" w:hAnsi="仿宋" w:hint="eastAsia"/>
          <w:bCs/>
          <w:spacing w:val="-4"/>
          <w:kern w:val="2"/>
          <w:sz w:val="32"/>
          <w:szCs w:val="32"/>
        </w:rPr>
        <w:t>、主要经验及做法。</w:t>
      </w:r>
    </w:p>
    <w:p w:rsidR="00027D45" w:rsidRDefault="000C573C">
      <w:pPr>
        <w:adjustRightInd w:val="0"/>
        <w:snapToGrid w:val="0"/>
        <w:spacing w:line="560" w:lineRule="exact"/>
        <w:ind w:firstLineChars="200" w:firstLine="624"/>
        <w:rPr>
          <w:rFonts w:ascii="仿宋" w:eastAsia="仿宋" w:hAnsi="仿宋"/>
          <w:bCs/>
          <w:spacing w:val="-4"/>
          <w:sz w:val="32"/>
          <w:szCs w:val="32"/>
        </w:rPr>
      </w:pPr>
      <w:r>
        <w:rPr>
          <w:rFonts w:ascii="仿宋" w:eastAsia="仿宋" w:hAnsi="仿宋" w:hint="eastAsia"/>
          <w:bCs/>
          <w:spacing w:val="-4"/>
          <w:sz w:val="32"/>
          <w:szCs w:val="32"/>
        </w:rPr>
        <w:t>通过</w:t>
      </w:r>
      <w:r>
        <w:rPr>
          <w:rStyle w:val="aa"/>
          <w:rFonts w:ascii="仿宋" w:eastAsia="仿宋" w:hAnsi="仿宋" w:hint="eastAsia"/>
          <w:b w:val="0"/>
          <w:spacing w:val="-4"/>
          <w:sz w:val="32"/>
          <w:szCs w:val="32"/>
        </w:rPr>
        <w:t>吸引优质电子类企业赴喀什考察，项目落地，结合企</w:t>
      </w:r>
      <w:r>
        <w:rPr>
          <w:rStyle w:val="aa"/>
          <w:rFonts w:ascii="仿宋" w:eastAsia="仿宋" w:hAnsi="仿宋" w:hint="eastAsia"/>
          <w:b w:val="0"/>
          <w:spacing w:val="-4"/>
          <w:sz w:val="32"/>
          <w:szCs w:val="32"/>
        </w:rPr>
        <w:lastRenderedPageBreak/>
        <w:t>业实际发展需求，</w:t>
      </w:r>
      <w:r>
        <w:rPr>
          <w:rFonts w:ascii="仿宋" w:eastAsia="仿宋" w:hAnsi="仿宋" w:hint="eastAsia"/>
          <w:bCs/>
          <w:spacing w:val="-4"/>
          <w:sz w:val="32"/>
          <w:szCs w:val="32"/>
        </w:rPr>
        <w:t>有效的促进了就业稳工工作。</w:t>
      </w:r>
    </w:p>
    <w:p w:rsidR="00027D45" w:rsidRDefault="000C573C">
      <w:pPr>
        <w:numPr>
          <w:ilvl w:val="0"/>
          <w:numId w:val="2"/>
        </w:numPr>
        <w:adjustRightInd w:val="0"/>
        <w:snapToGrid w:val="0"/>
        <w:spacing w:line="560" w:lineRule="exact"/>
        <w:ind w:firstLineChars="200" w:firstLine="624"/>
        <w:rPr>
          <w:rFonts w:ascii="仿宋" w:eastAsia="仿宋" w:hAnsi="仿宋"/>
          <w:bCs/>
          <w:spacing w:val="-4"/>
          <w:sz w:val="32"/>
          <w:szCs w:val="32"/>
        </w:rPr>
      </w:pPr>
      <w:r>
        <w:rPr>
          <w:rFonts w:ascii="仿宋" w:eastAsia="仿宋" w:hAnsi="仿宋" w:hint="eastAsia"/>
          <w:bCs/>
          <w:spacing w:val="-4"/>
          <w:sz w:val="32"/>
          <w:szCs w:val="32"/>
        </w:rPr>
        <w:t>存在的问题。</w:t>
      </w:r>
    </w:p>
    <w:p w:rsidR="00027D45" w:rsidRDefault="000C573C">
      <w:pPr>
        <w:adjustRightInd w:val="0"/>
        <w:snapToGrid w:val="0"/>
        <w:spacing w:line="560" w:lineRule="exact"/>
        <w:ind w:firstLineChars="200" w:firstLine="624"/>
        <w:rPr>
          <w:rFonts w:ascii="仿宋" w:eastAsia="仿宋" w:hAnsi="仿宋"/>
          <w:bCs/>
          <w:spacing w:val="-4"/>
          <w:sz w:val="32"/>
          <w:szCs w:val="32"/>
        </w:rPr>
      </w:pPr>
      <w:r>
        <w:rPr>
          <w:rFonts w:ascii="仿宋" w:eastAsia="仿宋" w:hAnsi="仿宋" w:hint="eastAsia"/>
          <w:bCs/>
          <w:spacing w:val="-4"/>
          <w:sz w:val="32"/>
          <w:szCs w:val="32"/>
        </w:rPr>
        <w:t>享受财政资金补贴企业（前三年内）总体营业额较上年增长情况</w:t>
      </w:r>
      <w:r>
        <w:rPr>
          <w:rFonts w:ascii="仿宋" w:eastAsia="仿宋" w:hAnsi="仿宋" w:hint="eastAsia"/>
          <w:bCs/>
          <w:spacing w:val="-4"/>
          <w:sz w:val="32"/>
          <w:szCs w:val="32"/>
        </w:rPr>
        <w:t>暂无法测量。</w:t>
      </w:r>
    </w:p>
    <w:p w:rsidR="00027D45" w:rsidRDefault="000C573C">
      <w:pPr>
        <w:numPr>
          <w:ilvl w:val="0"/>
          <w:numId w:val="2"/>
        </w:numPr>
        <w:adjustRightInd w:val="0"/>
        <w:snapToGrid w:val="0"/>
        <w:spacing w:line="560" w:lineRule="exact"/>
        <w:ind w:firstLineChars="200" w:firstLine="624"/>
        <w:outlineLvl w:val="0"/>
        <w:rPr>
          <w:rFonts w:ascii="仿宋" w:eastAsia="仿宋" w:hAnsi="仿宋"/>
          <w:bCs/>
          <w:spacing w:val="-4"/>
          <w:sz w:val="32"/>
          <w:szCs w:val="32"/>
        </w:rPr>
      </w:pPr>
      <w:r>
        <w:rPr>
          <w:rFonts w:ascii="仿宋" w:eastAsia="仿宋" w:hAnsi="仿宋" w:hint="eastAsia"/>
          <w:bCs/>
          <w:spacing w:val="-4"/>
          <w:sz w:val="32"/>
          <w:szCs w:val="32"/>
        </w:rPr>
        <w:t>建议。</w:t>
      </w:r>
    </w:p>
    <w:p w:rsidR="00027D45" w:rsidRDefault="000C573C">
      <w:pPr>
        <w:adjustRightInd w:val="0"/>
        <w:snapToGrid w:val="0"/>
        <w:spacing w:line="560" w:lineRule="exact"/>
        <w:ind w:firstLineChars="200" w:firstLine="624"/>
        <w:rPr>
          <w:rFonts w:ascii="仿宋" w:eastAsia="仿宋" w:hAnsi="仿宋"/>
          <w:bCs/>
          <w:spacing w:val="-4"/>
          <w:sz w:val="32"/>
          <w:szCs w:val="32"/>
        </w:rPr>
      </w:pPr>
      <w:r>
        <w:rPr>
          <w:rFonts w:ascii="仿宋" w:eastAsia="仿宋" w:hAnsi="仿宋" w:hint="eastAsia"/>
          <w:bCs/>
          <w:spacing w:val="-4"/>
          <w:sz w:val="32"/>
          <w:szCs w:val="32"/>
        </w:rPr>
        <w:t>加强和电子企业的沟通协调，加快项目执行进度，提高资金使用效益。</w:t>
      </w:r>
    </w:p>
    <w:p w:rsidR="00027D45" w:rsidRDefault="000C573C">
      <w:pPr>
        <w:adjustRightInd w:val="0"/>
        <w:snapToGrid w:val="0"/>
        <w:spacing w:line="560" w:lineRule="exact"/>
        <w:ind w:firstLineChars="200" w:firstLine="627"/>
        <w:outlineLvl w:val="0"/>
        <w:rPr>
          <w:rFonts w:ascii="楷体" w:eastAsia="楷体" w:hAnsi="楷体"/>
          <w:b/>
          <w:spacing w:val="-4"/>
          <w:sz w:val="32"/>
          <w:szCs w:val="32"/>
        </w:rPr>
      </w:pPr>
      <w:r>
        <w:rPr>
          <w:rFonts w:ascii="楷体" w:eastAsia="楷体" w:hAnsi="楷体" w:hint="eastAsia"/>
          <w:b/>
          <w:spacing w:val="-4"/>
          <w:sz w:val="32"/>
          <w:szCs w:val="32"/>
        </w:rPr>
        <w:t>（三）其他</w:t>
      </w:r>
    </w:p>
    <w:p w:rsidR="00027D45" w:rsidRDefault="000C573C">
      <w:pPr>
        <w:adjustRightInd w:val="0"/>
        <w:snapToGrid w:val="0"/>
        <w:spacing w:line="560" w:lineRule="exact"/>
        <w:ind w:firstLineChars="200" w:firstLine="624"/>
        <w:rPr>
          <w:rFonts w:ascii="仿宋" w:eastAsia="仿宋" w:hAnsi="仿宋"/>
          <w:spacing w:val="-4"/>
          <w:sz w:val="32"/>
          <w:szCs w:val="32"/>
        </w:rPr>
      </w:pPr>
      <w:r>
        <w:rPr>
          <w:rFonts w:ascii="仿宋" w:eastAsia="仿宋" w:hAnsi="仿宋" w:hint="eastAsia"/>
          <w:spacing w:val="-4"/>
          <w:sz w:val="32"/>
          <w:szCs w:val="32"/>
        </w:rPr>
        <w:t>无其他说明内容</w:t>
      </w:r>
    </w:p>
    <w:p w:rsidR="00027D45" w:rsidRDefault="000C573C">
      <w:pPr>
        <w:adjustRightInd w:val="0"/>
        <w:snapToGrid w:val="0"/>
        <w:spacing w:line="560" w:lineRule="exact"/>
        <w:ind w:firstLineChars="200" w:firstLine="624"/>
        <w:outlineLvl w:val="0"/>
        <w:rPr>
          <w:rFonts w:ascii="黑体" w:eastAsia="黑体" w:hAnsi="黑体"/>
          <w:bCs/>
          <w:spacing w:val="-4"/>
          <w:sz w:val="32"/>
          <w:szCs w:val="32"/>
        </w:rPr>
      </w:pPr>
      <w:r>
        <w:rPr>
          <w:rStyle w:val="aa"/>
          <w:rFonts w:ascii="黑体" w:eastAsia="黑体" w:hAnsi="黑体" w:hint="eastAsia"/>
          <w:b w:val="0"/>
          <w:spacing w:val="-4"/>
          <w:sz w:val="32"/>
          <w:szCs w:val="32"/>
        </w:rPr>
        <w:t>六、项目评价工作情况</w:t>
      </w:r>
    </w:p>
    <w:p w:rsidR="00027D45" w:rsidRDefault="000C573C" w:rsidP="006754CA">
      <w:pPr>
        <w:spacing w:line="540" w:lineRule="exact"/>
        <w:ind w:firstLineChars="181" w:firstLine="565"/>
        <w:rPr>
          <w:rFonts w:ascii="仿宋" w:eastAsia="仿宋" w:hAnsi="仿宋"/>
          <w:spacing w:val="-4"/>
          <w:sz w:val="32"/>
          <w:szCs w:val="32"/>
        </w:rPr>
      </w:pPr>
      <w:r>
        <w:rPr>
          <w:rStyle w:val="aa"/>
          <w:rFonts w:ascii="仿宋" w:eastAsia="仿宋" w:hAnsi="仿宋" w:hint="eastAsia"/>
          <w:b w:val="0"/>
          <w:spacing w:val="-4"/>
          <w:sz w:val="32"/>
          <w:szCs w:val="32"/>
        </w:rPr>
        <w:t>该项目的实施，</w:t>
      </w:r>
      <w:r>
        <w:rPr>
          <w:rStyle w:val="aa"/>
          <w:rFonts w:ascii="仿宋" w:eastAsia="仿宋" w:hAnsi="仿宋" w:hint="eastAsia"/>
          <w:b w:val="0"/>
          <w:spacing w:val="-4"/>
          <w:sz w:val="32"/>
          <w:szCs w:val="32"/>
        </w:rPr>
        <w:t>对喀什地区电子类产业的发展有极大促进作用。弥补喀什地区电子类产业的空白，加速经济发展。</w:t>
      </w:r>
    </w:p>
    <w:p w:rsidR="00027D45" w:rsidRDefault="000C573C">
      <w:pPr>
        <w:adjustRightInd w:val="0"/>
        <w:snapToGrid w:val="0"/>
        <w:spacing w:line="560" w:lineRule="exact"/>
        <w:ind w:firstLineChars="200" w:firstLine="624"/>
        <w:outlineLvl w:val="0"/>
        <w:rPr>
          <w:rStyle w:val="aa"/>
          <w:rFonts w:ascii="黑体" w:eastAsia="黑体" w:hAnsi="黑体"/>
          <w:b w:val="0"/>
          <w:spacing w:val="-4"/>
          <w:sz w:val="32"/>
          <w:szCs w:val="32"/>
        </w:rPr>
      </w:pPr>
      <w:r>
        <w:rPr>
          <w:rStyle w:val="aa"/>
          <w:rFonts w:ascii="黑体" w:eastAsia="黑体" w:hAnsi="黑体" w:hint="eastAsia"/>
          <w:b w:val="0"/>
          <w:spacing w:val="-4"/>
          <w:sz w:val="32"/>
          <w:szCs w:val="32"/>
        </w:rPr>
        <w:t>七、附表</w:t>
      </w:r>
    </w:p>
    <w:p w:rsidR="00027D45" w:rsidRDefault="000C573C">
      <w:pPr>
        <w:adjustRightInd w:val="0"/>
        <w:snapToGrid w:val="0"/>
        <w:spacing w:line="560" w:lineRule="exact"/>
        <w:ind w:firstLineChars="200" w:firstLine="624"/>
        <w:rPr>
          <w:rStyle w:val="aa"/>
          <w:rFonts w:ascii="仿宋" w:eastAsia="仿宋" w:hAnsi="仿宋"/>
          <w:spacing w:val="-4"/>
          <w:sz w:val="32"/>
          <w:szCs w:val="32"/>
        </w:rPr>
      </w:pPr>
      <w:r>
        <w:rPr>
          <w:rStyle w:val="aa"/>
          <w:rFonts w:ascii="仿宋" w:eastAsia="仿宋" w:hAnsi="仿宋" w:hint="eastAsia"/>
          <w:b w:val="0"/>
          <w:spacing w:val="-4"/>
          <w:sz w:val="32"/>
          <w:szCs w:val="32"/>
        </w:rPr>
        <w:t>《项目支出绩效目标自评表》</w:t>
      </w:r>
    </w:p>
    <w:sectPr w:rsidR="00027D45" w:rsidSect="00027D45">
      <w:headerReference w:type="even" r:id="rId9"/>
      <w:headerReference w:type="default" r:id="rId10"/>
      <w:footerReference w:type="even" r:id="rId11"/>
      <w:footerReference w:type="default" r:id="rId12"/>
      <w:headerReference w:type="first" r:id="rId13"/>
      <w:footerReference w:type="first" r:id="rId14"/>
      <w:pgSz w:w="11906" w:h="16838"/>
      <w:pgMar w:top="1440" w:right="1800" w:bottom="1440" w:left="1800" w:header="851" w:footer="992" w:gutter="0"/>
      <w:pgNumType w:start="1"/>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C573C" w:rsidRDefault="000C573C" w:rsidP="00027D45">
      <w:r>
        <w:separator/>
      </w:r>
    </w:p>
  </w:endnote>
  <w:endnote w:type="continuationSeparator" w:id="0">
    <w:p w:rsidR="000C573C" w:rsidRDefault="000C573C" w:rsidP="00027D4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altName w:val="Arial"/>
    <w:panose1 w:val="020B0604020202020204"/>
    <w:charset w:val="00"/>
    <w:family w:val="roman"/>
    <w:notTrueType/>
    <w:pitch w:val="variable"/>
    <w:sig w:usb0="00000003" w:usb1="00000000" w:usb2="00000000" w:usb3="00000000" w:csb0="00000001" w:csb1="00000000"/>
  </w:font>
  <w:font w:name="华文中宋">
    <w:altName w:val="宋体"/>
    <w:charset w:val="86"/>
    <w:family w:val="auto"/>
    <w:pitch w:val="default"/>
    <w:sig w:usb0="00000000" w:usb1="00000000" w:usb2="00000000" w:usb3="00000000" w:csb0="0004009F" w:csb1="DFD70000"/>
  </w:font>
  <w:font w:name="方正小标宋_GBK">
    <w:altName w:val="微软雅黑"/>
    <w:charset w:val="86"/>
    <w:family w:val="script"/>
    <w:pitch w:val="default"/>
    <w:sig w:usb0="00000000" w:usb1="00000000" w:usb2="00000000" w:usb3="00000000" w:csb0="00040000" w:csb1="00000000"/>
  </w:font>
  <w:font w:name="仿宋_GB2312">
    <w:altName w:val="仿宋"/>
    <w:charset w:val="86"/>
    <w:family w:val="modern"/>
    <w:pitch w:val="default"/>
    <w:sig w:usb0="00000000" w:usb1="0000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7D45" w:rsidRDefault="00027D45">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7D45" w:rsidRDefault="00027D45">
    <w:pPr>
      <w:pStyle w:val="a5"/>
      <w:jc w:val="center"/>
    </w:pPr>
  </w:p>
  <w:p w:rsidR="00027D45" w:rsidRDefault="00027D45">
    <w:pPr>
      <w:pStyle w:val="a5"/>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7D45" w:rsidRDefault="00027D45">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C573C" w:rsidRDefault="000C573C" w:rsidP="00027D45">
      <w:r>
        <w:separator/>
      </w:r>
    </w:p>
  </w:footnote>
  <w:footnote w:type="continuationSeparator" w:id="0">
    <w:p w:rsidR="000C573C" w:rsidRDefault="000C573C" w:rsidP="00027D4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7D45" w:rsidRDefault="00027D45">
    <w:pPr>
      <w:pStyle w:val="a6"/>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7D45" w:rsidRDefault="00027D45">
    <w:pPr>
      <w:pStyle w:val="a6"/>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7D45" w:rsidRDefault="00027D45">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4F2F0EA"/>
    <w:multiLevelType w:val="singleLevel"/>
    <w:tmpl w:val="64F2F0EA"/>
    <w:lvl w:ilvl="0">
      <w:start w:val="3"/>
      <w:numFmt w:val="decimal"/>
      <w:suff w:val="nothing"/>
      <w:lvlText w:val="%1、"/>
      <w:lvlJc w:val="left"/>
    </w:lvl>
  </w:abstractNum>
  <w:abstractNum w:abstractNumId="1">
    <w:nsid w:val="70EE29BE"/>
    <w:multiLevelType w:val="singleLevel"/>
    <w:tmpl w:val="70EE29BE"/>
    <w:lvl w:ilvl="0">
      <w:start w:val="2"/>
      <w:numFmt w:val="decimal"/>
      <w:suff w:val="nothing"/>
      <w:lvlText w:val="%1、"/>
      <w:lvlJc w:val="left"/>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CA6457"/>
    <w:rsid w:val="00027D45"/>
    <w:rsid w:val="000C573C"/>
    <w:rsid w:val="0012208E"/>
    <w:rsid w:val="00135256"/>
    <w:rsid w:val="001A4E1F"/>
    <w:rsid w:val="001A57B9"/>
    <w:rsid w:val="001C3847"/>
    <w:rsid w:val="001F3031"/>
    <w:rsid w:val="00210A26"/>
    <w:rsid w:val="002A2532"/>
    <w:rsid w:val="002A2D76"/>
    <w:rsid w:val="00365250"/>
    <w:rsid w:val="0036624C"/>
    <w:rsid w:val="00385849"/>
    <w:rsid w:val="0050167F"/>
    <w:rsid w:val="00514506"/>
    <w:rsid w:val="005162F1"/>
    <w:rsid w:val="00516E80"/>
    <w:rsid w:val="00535153"/>
    <w:rsid w:val="00575CFE"/>
    <w:rsid w:val="00583AFC"/>
    <w:rsid w:val="00592D09"/>
    <w:rsid w:val="006754CA"/>
    <w:rsid w:val="00675D58"/>
    <w:rsid w:val="006F2E6D"/>
    <w:rsid w:val="007218B8"/>
    <w:rsid w:val="00755C6A"/>
    <w:rsid w:val="00785FDE"/>
    <w:rsid w:val="007A0351"/>
    <w:rsid w:val="007A14BC"/>
    <w:rsid w:val="007C1025"/>
    <w:rsid w:val="007E6845"/>
    <w:rsid w:val="007F5F8A"/>
    <w:rsid w:val="00826CA1"/>
    <w:rsid w:val="00835B7F"/>
    <w:rsid w:val="00855E3A"/>
    <w:rsid w:val="00922CB9"/>
    <w:rsid w:val="009350F7"/>
    <w:rsid w:val="009B526F"/>
    <w:rsid w:val="009C1AFD"/>
    <w:rsid w:val="00A26421"/>
    <w:rsid w:val="00A4293B"/>
    <w:rsid w:val="00A83BD5"/>
    <w:rsid w:val="00A977DF"/>
    <w:rsid w:val="00AE6A23"/>
    <w:rsid w:val="00B06CA5"/>
    <w:rsid w:val="00B41F61"/>
    <w:rsid w:val="00B55332"/>
    <w:rsid w:val="00B86E8C"/>
    <w:rsid w:val="00BE1A00"/>
    <w:rsid w:val="00C22CF0"/>
    <w:rsid w:val="00C56C72"/>
    <w:rsid w:val="00CA6457"/>
    <w:rsid w:val="00CC6E4D"/>
    <w:rsid w:val="00D17F2E"/>
    <w:rsid w:val="00D46194"/>
    <w:rsid w:val="00E01293"/>
    <w:rsid w:val="00E027D1"/>
    <w:rsid w:val="00E769FE"/>
    <w:rsid w:val="00EA2CBE"/>
    <w:rsid w:val="00F32FEE"/>
    <w:rsid w:val="00F53E69"/>
    <w:rsid w:val="03420AE5"/>
    <w:rsid w:val="03465A49"/>
    <w:rsid w:val="0466101C"/>
    <w:rsid w:val="04977DF1"/>
    <w:rsid w:val="06DE58F6"/>
    <w:rsid w:val="089E629B"/>
    <w:rsid w:val="0C1C40F1"/>
    <w:rsid w:val="0C37146C"/>
    <w:rsid w:val="0D286516"/>
    <w:rsid w:val="0DAC1E7A"/>
    <w:rsid w:val="0E681A2C"/>
    <w:rsid w:val="165B2812"/>
    <w:rsid w:val="16A31CE0"/>
    <w:rsid w:val="17113EEF"/>
    <w:rsid w:val="187A5234"/>
    <w:rsid w:val="18BF6703"/>
    <w:rsid w:val="18DD6268"/>
    <w:rsid w:val="191C1AEE"/>
    <w:rsid w:val="193013B5"/>
    <w:rsid w:val="1B60693D"/>
    <w:rsid w:val="1CA4750F"/>
    <w:rsid w:val="1E6E315C"/>
    <w:rsid w:val="211B78FA"/>
    <w:rsid w:val="22081405"/>
    <w:rsid w:val="22263728"/>
    <w:rsid w:val="23520AC9"/>
    <w:rsid w:val="2447176B"/>
    <w:rsid w:val="246505F9"/>
    <w:rsid w:val="28D32D7D"/>
    <w:rsid w:val="294E3C17"/>
    <w:rsid w:val="29852260"/>
    <w:rsid w:val="29C9205E"/>
    <w:rsid w:val="29F86A14"/>
    <w:rsid w:val="2C943CB1"/>
    <w:rsid w:val="2D531D93"/>
    <w:rsid w:val="2E023B75"/>
    <w:rsid w:val="2E0323C3"/>
    <w:rsid w:val="2E8C27F1"/>
    <w:rsid w:val="31A8588C"/>
    <w:rsid w:val="31F3238E"/>
    <w:rsid w:val="326D02DC"/>
    <w:rsid w:val="33792547"/>
    <w:rsid w:val="355951BB"/>
    <w:rsid w:val="366900D7"/>
    <w:rsid w:val="37AB04C0"/>
    <w:rsid w:val="380D5827"/>
    <w:rsid w:val="3A632877"/>
    <w:rsid w:val="3B775EDC"/>
    <w:rsid w:val="3EB63932"/>
    <w:rsid w:val="3FAA6727"/>
    <w:rsid w:val="416700C4"/>
    <w:rsid w:val="42384ADA"/>
    <w:rsid w:val="426E6B08"/>
    <w:rsid w:val="445E21BF"/>
    <w:rsid w:val="448B77C7"/>
    <w:rsid w:val="44BC729B"/>
    <w:rsid w:val="46C84208"/>
    <w:rsid w:val="48276AE9"/>
    <w:rsid w:val="4881020F"/>
    <w:rsid w:val="4C341D81"/>
    <w:rsid w:val="4C9B7873"/>
    <w:rsid w:val="4CF5670D"/>
    <w:rsid w:val="4D707D2B"/>
    <w:rsid w:val="4DD058A6"/>
    <w:rsid w:val="4E27522F"/>
    <w:rsid w:val="4E44719A"/>
    <w:rsid w:val="50957B9D"/>
    <w:rsid w:val="533A49E7"/>
    <w:rsid w:val="53861963"/>
    <w:rsid w:val="539174FF"/>
    <w:rsid w:val="545859F5"/>
    <w:rsid w:val="57535ED5"/>
    <w:rsid w:val="5C7258B2"/>
    <w:rsid w:val="5DDE7349"/>
    <w:rsid w:val="5E5425BA"/>
    <w:rsid w:val="620222BA"/>
    <w:rsid w:val="62054471"/>
    <w:rsid w:val="622F2BB2"/>
    <w:rsid w:val="62EA6905"/>
    <w:rsid w:val="63DD45F9"/>
    <w:rsid w:val="6D265277"/>
    <w:rsid w:val="6F726579"/>
    <w:rsid w:val="71DC3F18"/>
    <w:rsid w:val="732C33E8"/>
    <w:rsid w:val="74757650"/>
    <w:rsid w:val="754500BD"/>
    <w:rsid w:val="765B0DAE"/>
    <w:rsid w:val="797369A9"/>
    <w:rsid w:val="7A012A72"/>
    <w:rsid w:val="7A3E0205"/>
    <w:rsid w:val="7CC2271A"/>
    <w:rsid w:val="7CE43BC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lsdException w:name="Title" w:semiHidden="0" w:uiPriority="10" w:unhideWhenUsed="0" w:qFormat="1"/>
    <w:lsdException w:name="Default Paragraph Font" w:uiPriority="1" w:qFormat="1"/>
    <w:lsdException w:name="Subtitle" w:semiHidden="0" w:uiPriority="11" w:unhideWhenUsed="0" w:qFormat="1"/>
    <w:lsdException w:name="Strong" w:semiHidden="0" w:uiPriority="0" w:unhideWhenUsed="0" w:qFormat="1"/>
    <w:lsdException w:name="Emphasis" w:semiHidden="0" w:uiPriority="20" w:unhideWhenUsed="0" w:qFormat="1"/>
    <w:lsdException w:name="Document Map" w:qFormat="1"/>
    <w:lsdException w:name="Normal (Web)" w:qFormat="1"/>
    <w:lsdException w:name="Normal Table" w:qFormat="1"/>
    <w:lsdException w:name="Balloon Text" w:qFormat="1"/>
    <w:lsdException w:name="Table Grid" w:semiHidden="0" w:uiPriority="5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7D45"/>
    <w:pPr>
      <w:widowControl w:val="0"/>
      <w:jc w:val="both"/>
    </w:pPr>
    <w:rPr>
      <w:kern w:val="2"/>
      <w:sz w:val="21"/>
      <w:szCs w:val="24"/>
    </w:rPr>
  </w:style>
  <w:style w:type="paragraph" w:styleId="1">
    <w:name w:val="heading 1"/>
    <w:basedOn w:val="a"/>
    <w:next w:val="a"/>
    <w:link w:val="1Char"/>
    <w:uiPriority w:val="9"/>
    <w:qFormat/>
    <w:rsid w:val="00027D45"/>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Char"/>
    <w:uiPriority w:val="9"/>
    <w:semiHidden/>
    <w:unhideWhenUsed/>
    <w:qFormat/>
    <w:rsid w:val="00027D45"/>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Char"/>
    <w:uiPriority w:val="9"/>
    <w:semiHidden/>
    <w:unhideWhenUsed/>
    <w:qFormat/>
    <w:rsid w:val="00027D45"/>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Char"/>
    <w:uiPriority w:val="9"/>
    <w:semiHidden/>
    <w:unhideWhenUsed/>
    <w:qFormat/>
    <w:rsid w:val="00027D45"/>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Char"/>
    <w:uiPriority w:val="9"/>
    <w:semiHidden/>
    <w:unhideWhenUsed/>
    <w:qFormat/>
    <w:rsid w:val="00027D45"/>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Char"/>
    <w:uiPriority w:val="9"/>
    <w:semiHidden/>
    <w:unhideWhenUsed/>
    <w:qFormat/>
    <w:rsid w:val="00027D45"/>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Char"/>
    <w:uiPriority w:val="9"/>
    <w:semiHidden/>
    <w:unhideWhenUsed/>
    <w:qFormat/>
    <w:rsid w:val="00027D45"/>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Char"/>
    <w:uiPriority w:val="9"/>
    <w:semiHidden/>
    <w:unhideWhenUsed/>
    <w:qFormat/>
    <w:rsid w:val="00027D45"/>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Char"/>
    <w:uiPriority w:val="9"/>
    <w:semiHidden/>
    <w:unhideWhenUsed/>
    <w:qFormat/>
    <w:rsid w:val="00027D45"/>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uiPriority w:val="99"/>
    <w:semiHidden/>
    <w:unhideWhenUsed/>
    <w:qFormat/>
    <w:rsid w:val="00027D45"/>
    <w:rPr>
      <w:rFonts w:ascii="宋体"/>
      <w:sz w:val="18"/>
      <w:szCs w:val="18"/>
    </w:rPr>
  </w:style>
  <w:style w:type="paragraph" w:styleId="a4">
    <w:name w:val="Balloon Text"/>
    <w:basedOn w:val="a"/>
    <w:link w:val="Char0"/>
    <w:uiPriority w:val="99"/>
    <w:semiHidden/>
    <w:unhideWhenUsed/>
    <w:qFormat/>
    <w:rsid w:val="00027D45"/>
    <w:rPr>
      <w:sz w:val="18"/>
      <w:szCs w:val="18"/>
    </w:rPr>
  </w:style>
  <w:style w:type="paragraph" w:styleId="a5">
    <w:name w:val="footer"/>
    <w:basedOn w:val="a"/>
    <w:link w:val="Char1"/>
    <w:uiPriority w:val="99"/>
    <w:unhideWhenUsed/>
    <w:qFormat/>
    <w:rsid w:val="00027D45"/>
    <w:pPr>
      <w:tabs>
        <w:tab w:val="center" w:pos="4153"/>
        <w:tab w:val="right" w:pos="8306"/>
      </w:tabs>
      <w:snapToGrid w:val="0"/>
      <w:jc w:val="left"/>
    </w:pPr>
    <w:rPr>
      <w:rFonts w:ascii="Calibri" w:hAnsi="Calibri"/>
      <w:sz w:val="18"/>
      <w:szCs w:val="18"/>
    </w:rPr>
  </w:style>
  <w:style w:type="paragraph" w:styleId="a6">
    <w:name w:val="header"/>
    <w:basedOn w:val="a"/>
    <w:link w:val="Char2"/>
    <w:uiPriority w:val="99"/>
    <w:unhideWhenUsed/>
    <w:qFormat/>
    <w:rsid w:val="00027D45"/>
    <w:pPr>
      <w:pBdr>
        <w:bottom w:val="single" w:sz="6" w:space="1" w:color="auto"/>
      </w:pBdr>
      <w:tabs>
        <w:tab w:val="center" w:pos="4153"/>
        <w:tab w:val="right" w:pos="8306"/>
      </w:tabs>
      <w:snapToGrid w:val="0"/>
      <w:jc w:val="center"/>
    </w:pPr>
    <w:rPr>
      <w:rFonts w:ascii="Calibri" w:hAnsi="Calibri"/>
      <w:sz w:val="18"/>
      <w:szCs w:val="18"/>
    </w:rPr>
  </w:style>
  <w:style w:type="paragraph" w:styleId="a7">
    <w:name w:val="Subtitle"/>
    <w:basedOn w:val="a"/>
    <w:next w:val="a"/>
    <w:link w:val="Char3"/>
    <w:uiPriority w:val="11"/>
    <w:qFormat/>
    <w:rsid w:val="00027D45"/>
    <w:pPr>
      <w:widowControl/>
      <w:spacing w:after="60"/>
      <w:jc w:val="center"/>
      <w:outlineLvl w:val="1"/>
    </w:pPr>
    <w:rPr>
      <w:rFonts w:asciiTheme="majorHAnsi" w:eastAsiaTheme="majorEastAsia" w:hAnsiTheme="majorHAnsi"/>
      <w:kern w:val="0"/>
      <w:sz w:val="24"/>
    </w:rPr>
  </w:style>
  <w:style w:type="paragraph" w:styleId="a8">
    <w:name w:val="Normal (Web)"/>
    <w:basedOn w:val="a"/>
    <w:uiPriority w:val="99"/>
    <w:semiHidden/>
    <w:unhideWhenUsed/>
    <w:qFormat/>
    <w:rsid w:val="00027D45"/>
    <w:pPr>
      <w:jc w:val="left"/>
    </w:pPr>
    <w:rPr>
      <w:kern w:val="0"/>
      <w:sz w:val="24"/>
    </w:rPr>
  </w:style>
  <w:style w:type="paragraph" w:styleId="a9">
    <w:name w:val="Title"/>
    <w:basedOn w:val="a"/>
    <w:next w:val="a"/>
    <w:link w:val="Char4"/>
    <w:uiPriority w:val="10"/>
    <w:qFormat/>
    <w:rsid w:val="00027D45"/>
    <w:pPr>
      <w:widowControl/>
      <w:spacing w:before="240" w:after="60"/>
      <w:jc w:val="center"/>
      <w:outlineLvl w:val="0"/>
    </w:pPr>
    <w:rPr>
      <w:rFonts w:asciiTheme="majorHAnsi" w:eastAsiaTheme="majorEastAsia" w:hAnsiTheme="majorHAnsi"/>
      <w:b/>
      <w:bCs/>
      <w:kern w:val="28"/>
      <w:sz w:val="32"/>
      <w:szCs w:val="32"/>
    </w:rPr>
  </w:style>
  <w:style w:type="character" w:styleId="aa">
    <w:name w:val="Strong"/>
    <w:basedOn w:val="a0"/>
    <w:qFormat/>
    <w:rsid w:val="00027D45"/>
    <w:rPr>
      <w:b/>
      <w:bCs/>
    </w:rPr>
  </w:style>
  <w:style w:type="character" w:styleId="ab">
    <w:name w:val="Emphasis"/>
    <w:basedOn w:val="a0"/>
    <w:uiPriority w:val="20"/>
    <w:qFormat/>
    <w:rsid w:val="00027D45"/>
    <w:rPr>
      <w:rFonts w:asciiTheme="minorHAnsi" w:hAnsiTheme="minorHAnsi"/>
      <w:b/>
      <w:i/>
      <w:iCs/>
    </w:rPr>
  </w:style>
  <w:style w:type="character" w:customStyle="1" w:styleId="1Char">
    <w:name w:val="标题 1 Char"/>
    <w:basedOn w:val="a0"/>
    <w:link w:val="1"/>
    <w:uiPriority w:val="9"/>
    <w:qFormat/>
    <w:rsid w:val="00027D45"/>
    <w:rPr>
      <w:rFonts w:asciiTheme="majorHAnsi" w:eastAsiaTheme="majorEastAsia" w:hAnsiTheme="majorHAnsi"/>
      <w:b/>
      <w:bCs/>
      <w:kern w:val="32"/>
      <w:sz w:val="32"/>
      <w:szCs w:val="32"/>
    </w:rPr>
  </w:style>
  <w:style w:type="character" w:customStyle="1" w:styleId="2Char">
    <w:name w:val="标题 2 Char"/>
    <w:basedOn w:val="a0"/>
    <w:link w:val="2"/>
    <w:uiPriority w:val="9"/>
    <w:semiHidden/>
    <w:qFormat/>
    <w:rsid w:val="00027D45"/>
    <w:rPr>
      <w:rFonts w:asciiTheme="majorHAnsi" w:eastAsiaTheme="majorEastAsia" w:hAnsiTheme="majorHAnsi"/>
      <w:b/>
      <w:bCs/>
      <w:i/>
      <w:iCs/>
      <w:sz w:val="28"/>
      <w:szCs w:val="28"/>
    </w:rPr>
  </w:style>
  <w:style w:type="character" w:customStyle="1" w:styleId="3Char">
    <w:name w:val="标题 3 Char"/>
    <w:basedOn w:val="a0"/>
    <w:link w:val="3"/>
    <w:uiPriority w:val="9"/>
    <w:semiHidden/>
    <w:qFormat/>
    <w:rsid w:val="00027D45"/>
    <w:rPr>
      <w:rFonts w:asciiTheme="majorHAnsi" w:eastAsiaTheme="majorEastAsia" w:hAnsiTheme="majorHAnsi"/>
      <w:b/>
      <w:bCs/>
      <w:sz w:val="26"/>
      <w:szCs w:val="26"/>
    </w:rPr>
  </w:style>
  <w:style w:type="character" w:customStyle="1" w:styleId="4Char">
    <w:name w:val="标题 4 Char"/>
    <w:basedOn w:val="a0"/>
    <w:link w:val="4"/>
    <w:uiPriority w:val="9"/>
    <w:semiHidden/>
    <w:qFormat/>
    <w:rsid w:val="00027D45"/>
    <w:rPr>
      <w:b/>
      <w:bCs/>
      <w:sz w:val="28"/>
      <w:szCs w:val="28"/>
    </w:rPr>
  </w:style>
  <w:style w:type="character" w:customStyle="1" w:styleId="5Char">
    <w:name w:val="标题 5 Char"/>
    <w:basedOn w:val="a0"/>
    <w:link w:val="5"/>
    <w:uiPriority w:val="9"/>
    <w:semiHidden/>
    <w:qFormat/>
    <w:rsid w:val="00027D45"/>
    <w:rPr>
      <w:b/>
      <w:bCs/>
      <w:i/>
      <w:iCs/>
      <w:sz w:val="26"/>
      <w:szCs w:val="26"/>
    </w:rPr>
  </w:style>
  <w:style w:type="character" w:customStyle="1" w:styleId="6Char">
    <w:name w:val="标题 6 Char"/>
    <w:basedOn w:val="a0"/>
    <w:link w:val="6"/>
    <w:uiPriority w:val="9"/>
    <w:semiHidden/>
    <w:qFormat/>
    <w:rsid w:val="00027D45"/>
    <w:rPr>
      <w:b/>
      <w:bCs/>
    </w:rPr>
  </w:style>
  <w:style w:type="character" w:customStyle="1" w:styleId="7Char">
    <w:name w:val="标题 7 Char"/>
    <w:basedOn w:val="a0"/>
    <w:link w:val="7"/>
    <w:uiPriority w:val="9"/>
    <w:semiHidden/>
    <w:qFormat/>
    <w:rsid w:val="00027D45"/>
    <w:rPr>
      <w:sz w:val="24"/>
      <w:szCs w:val="24"/>
    </w:rPr>
  </w:style>
  <w:style w:type="character" w:customStyle="1" w:styleId="8Char">
    <w:name w:val="标题 8 Char"/>
    <w:basedOn w:val="a0"/>
    <w:link w:val="8"/>
    <w:uiPriority w:val="9"/>
    <w:semiHidden/>
    <w:qFormat/>
    <w:rsid w:val="00027D45"/>
    <w:rPr>
      <w:i/>
      <w:iCs/>
      <w:sz w:val="24"/>
      <w:szCs w:val="24"/>
    </w:rPr>
  </w:style>
  <w:style w:type="character" w:customStyle="1" w:styleId="9Char">
    <w:name w:val="标题 9 Char"/>
    <w:basedOn w:val="a0"/>
    <w:link w:val="9"/>
    <w:uiPriority w:val="9"/>
    <w:semiHidden/>
    <w:qFormat/>
    <w:rsid w:val="00027D45"/>
    <w:rPr>
      <w:rFonts w:asciiTheme="majorHAnsi" w:eastAsiaTheme="majorEastAsia" w:hAnsiTheme="majorHAnsi"/>
    </w:rPr>
  </w:style>
  <w:style w:type="character" w:customStyle="1" w:styleId="Char4">
    <w:name w:val="标题 Char"/>
    <w:basedOn w:val="a0"/>
    <w:link w:val="a9"/>
    <w:uiPriority w:val="10"/>
    <w:qFormat/>
    <w:rsid w:val="00027D45"/>
    <w:rPr>
      <w:rFonts w:asciiTheme="majorHAnsi" w:eastAsiaTheme="majorEastAsia" w:hAnsiTheme="majorHAnsi"/>
      <w:b/>
      <w:bCs/>
      <w:kern w:val="28"/>
      <w:sz w:val="32"/>
      <w:szCs w:val="32"/>
    </w:rPr>
  </w:style>
  <w:style w:type="character" w:customStyle="1" w:styleId="Char3">
    <w:name w:val="副标题 Char"/>
    <w:basedOn w:val="a0"/>
    <w:link w:val="a7"/>
    <w:uiPriority w:val="11"/>
    <w:qFormat/>
    <w:rsid w:val="00027D45"/>
    <w:rPr>
      <w:rFonts w:asciiTheme="majorHAnsi" w:eastAsiaTheme="majorEastAsia" w:hAnsiTheme="majorHAnsi"/>
      <w:sz w:val="24"/>
      <w:szCs w:val="24"/>
    </w:rPr>
  </w:style>
  <w:style w:type="paragraph" w:styleId="ac">
    <w:name w:val="No Spacing"/>
    <w:basedOn w:val="a"/>
    <w:uiPriority w:val="1"/>
    <w:qFormat/>
    <w:rsid w:val="00027D45"/>
    <w:pPr>
      <w:widowControl/>
      <w:jc w:val="left"/>
    </w:pPr>
    <w:rPr>
      <w:rFonts w:asciiTheme="minorHAnsi" w:eastAsiaTheme="minorEastAsia" w:hAnsiTheme="minorHAnsi"/>
      <w:kern w:val="0"/>
      <w:sz w:val="24"/>
      <w:szCs w:val="32"/>
      <w:lang w:eastAsia="en-US" w:bidi="en-US"/>
    </w:rPr>
  </w:style>
  <w:style w:type="paragraph" w:styleId="ad">
    <w:name w:val="List Paragraph"/>
    <w:basedOn w:val="a"/>
    <w:uiPriority w:val="34"/>
    <w:qFormat/>
    <w:rsid w:val="00027D45"/>
    <w:pPr>
      <w:widowControl/>
      <w:ind w:left="720"/>
      <w:contextualSpacing/>
      <w:jc w:val="left"/>
    </w:pPr>
    <w:rPr>
      <w:rFonts w:asciiTheme="minorHAnsi" w:eastAsiaTheme="minorEastAsia" w:hAnsiTheme="minorHAnsi"/>
      <w:kern w:val="0"/>
      <w:sz w:val="24"/>
      <w:lang w:eastAsia="en-US" w:bidi="en-US"/>
    </w:rPr>
  </w:style>
  <w:style w:type="paragraph" w:styleId="ae">
    <w:name w:val="Quote"/>
    <w:basedOn w:val="a"/>
    <w:next w:val="a"/>
    <w:link w:val="Char5"/>
    <w:uiPriority w:val="29"/>
    <w:qFormat/>
    <w:rsid w:val="00027D45"/>
    <w:pPr>
      <w:widowControl/>
      <w:jc w:val="left"/>
    </w:pPr>
    <w:rPr>
      <w:rFonts w:asciiTheme="minorHAnsi" w:eastAsiaTheme="minorEastAsia" w:hAnsiTheme="minorHAnsi"/>
      <w:i/>
      <w:kern w:val="0"/>
      <w:sz w:val="24"/>
    </w:rPr>
  </w:style>
  <w:style w:type="character" w:customStyle="1" w:styleId="Char5">
    <w:name w:val="引用 Char"/>
    <w:basedOn w:val="a0"/>
    <w:link w:val="ae"/>
    <w:uiPriority w:val="29"/>
    <w:qFormat/>
    <w:rsid w:val="00027D45"/>
    <w:rPr>
      <w:i/>
      <w:sz w:val="24"/>
      <w:szCs w:val="24"/>
    </w:rPr>
  </w:style>
  <w:style w:type="paragraph" w:styleId="af">
    <w:name w:val="Intense Quote"/>
    <w:basedOn w:val="a"/>
    <w:next w:val="a"/>
    <w:link w:val="Char6"/>
    <w:uiPriority w:val="30"/>
    <w:qFormat/>
    <w:rsid w:val="00027D45"/>
    <w:pPr>
      <w:widowControl/>
      <w:ind w:left="720" w:right="720"/>
      <w:jc w:val="left"/>
    </w:pPr>
    <w:rPr>
      <w:rFonts w:asciiTheme="minorHAnsi" w:eastAsiaTheme="minorEastAsia" w:hAnsiTheme="minorHAnsi"/>
      <w:b/>
      <w:i/>
      <w:kern w:val="0"/>
      <w:sz w:val="24"/>
      <w:szCs w:val="22"/>
    </w:rPr>
  </w:style>
  <w:style w:type="character" w:customStyle="1" w:styleId="Char6">
    <w:name w:val="明显引用 Char"/>
    <w:basedOn w:val="a0"/>
    <w:link w:val="af"/>
    <w:uiPriority w:val="30"/>
    <w:qFormat/>
    <w:rsid w:val="00027D45"/>
    <w:rPr>
      <w:b/>
      <w:i/>
      <w:sz w:val="24"/>
    </w:rPr>
  </w:style>
  <w:style w:type="character" w:customStyle="1" w:styleId="10">
    <w:name w:val="不明显强调1"/>
    <w:uiPriority w:val="19"/>
    <w:qFormat/>
    <w:rsid w:val="00027D45"/>
    <w:rPr>
      <w:i/>
      <w:color w:val="595959" w:themeColor="text1" w:themeTint="A6"/>
    </w:rPr>
  </w:style>
  <w:style w:type="character" w:customStyle="1" w:styleId="11">
    <w:name w:val="明显强调1"/>
    <w:basedOn w:val="a0"/>
    <w:uiPriority w:val="21"/>
    <w:qFormat/>
    <w:rsid w:val="00027D45"/>
    <w:rPr>
      <w:b/>
      <w:i/>
      <w:sz w:val="24"/>
      <w:szCs w:val="24"/>
      <w:u w:val="single"/>
    </w:rPr>
  </w:style>
  <w:style w:type="character" w:customStyle="1" w:styleId="12">
    <w:name w:val="不明显参考1"/>
    <w:basedOn w:val="a0"/>
    <w:uiPriority w:val="31"/>
    <w:qFormat/>
    <w:rsid w:val="00027D45"/>
    <w:rPr>
      <w:sz w:val="24"/>
      <w:szCs w:val="24"/>
      <w:u w:val="single"/>
    </w:rPr>
  </w:style>
  <w:style w:type="character" w:customStyle="1" w:styleId="13">
    <w:name w:val="明显参考1"/>
    <w:basedOn w:val="a0"/>
    <w:uiPriority w:val="32"/>
    <w:qFormat/>
    <w:rsid w:val="00027D45"/>
    <w:rPr>
      <w:b/>
      <w:sz w:val="24"/>
      <w:u w:val="single"/>
    </w:rPr>
  </w:style>
  <w:style w:type="character" w:customStyle="1" w:styleId="14">
    <w:name w:val="书籍标题1"/>
    <w:basedOn w:val="a0"/>
    <w:uiPriority w:val="33"/>
    <w:qFormat/>
    <w:rsid w:val="00027D45"/>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rsid w:val="00027D45"/>
    <w:pPr>
      <w:outlineLvl w:val="9"/>
    </w:pPr>
    <w:rPr>
      <w:lang w:eastAsia="en-US" w:bidi="en-US"/>
    </w:rPr>
  </w:style>
  <w:style w:type="character" w:customStyle="1" w:styleId="Char2">
    <w:name w:val="页眉 Char"/>
    <w:basedOn w:val="a0"/>
    <w:link w:val="a6"/>
    <w:uiPriority w:val="99"/>
    <w:qFormat/>
    <w:rsid w:val="00027D45"/>
    <w:rPr>
      <w:rFonts w:ascii="Calibri" w:eastAsia="宋体" w:hAnsi="Calibri"/>
      <w:kern w:val="2"/>
      <w:sz w:val="18"/>
      <w:szCs w:val="18"/>
    </w:rPr>
  </w:style>
  <w:style w:type="character" w:customStyle="1" w:styleId="Char1">
    <w:name w:val="页脚 Char"/>
    <w:basedOn w:val="a0"/>
    <w:link w:val="a5"/>
    <w:uiPriority w:val="99"/>
    <w:qFormat/>
    <w:rsid w:val="00027D45"/>
    <w:rPr>
      <w:rFonts w:ascii="Calibri" w:eastAsia="宋体" w:hAnsi="Calibri"/>
      <w:kern w:val="2"/>
      <w:sz w:val="18"/>
      <w:szCs w:val="18"/>
    </w:rPr>
  </w:style>
  <w:style w:type="character" w:customStyle="1" w:styleId="Char">
    <w:name w:val="文档结构图 Char"/>
    <w:basedOn w:val="a0"/>
    <w:link w:val="a3"/>
    <w:uiPriority w:val="99"/>
    <w:semiHidden/>
    <w:qFormat/>
    <w:rsid w:val="00027D45"/>
    <w:rPr>
      <w:rFonts w:ascii="宋体" w:eastAsia="宋体" w:hAnsi="Times New Roman"/>
      <w:kern w:val="2"/>
      <w:sz w:val="18"/>
      <w:szCs w:val="18"/>
    </w:rPr>
  </w:style>
  <w:style w:type="character" w:customStyle="1" w:styleId="Char0">
    <w:name w:val="批注框文本 Char"/>
    <w:basedOn w:val="a0"/>
    <w:link w:val="a4"/>
    <w:uiPriority w:val="99"/>
    <w:semiHidden/>
    <w:qFormat/>
    <w:rsid w:val="00027D45"/>
    <w:rPr>
      <w:rFonts w:ascii="Times New Roman" w:eastAsia="宋体" w:hAnsi="Times New Roman"/>
      <w:kern w:val="2"/>
      <w:sz w:val="18"/>
      <w:szCs w:val="18"/>
    </w:rPr>
  </w:style>
  <w:style w:type="paragraph" w:customStyle="1" w:styleId="Af0">
    <w:name w:val="正文 A"/>
    <w:qFormat/>
    <w:rsid w:val="00027D45"/>
    <w:pPr>
      <w:widowControl w:val="0"/>
      <w:jc w:val="both"/>
    </w:pPr>
    <w:rPr>
      <w:rFonts w:ascii="Arial Unicode MS" w:eastAsia="Arial Unicode MS" w:hAnsi="Arial Unicode MS" w:cs="Arial Unicode MS"/>
      <w:color w:val="000000"/>
      <w:kern w:val="2"/>
      <w:sz w:val="21"/>
      <w:szCs w:val="21"/>
      <w:u w:color="00000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E377E91-BDEF-40A9-B138-903C1EA692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5</Pages>
  <Words>270</Words>
  <Characters>1545</Characters>
  <Application>Microsoft Office Word</Application>
  <DocSecurity>0</DocSecurity>
  <Lines>12</Lines>
  <Paragraphs>3</Paragraphs>
  <ScaleCrop>false</ScaleCrop>
  <Company/>
  <LinksUpToDate>false</LinksUpToDate>
  <CharactersWithSpaces>1812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恺（预算处）</dc:creator>
  <cp:lastModifiedBy>Administrator</cp:lastModifiedBy>
  <cp:revision>7</cp:revision>
  <cp:lastPrinted>2018-12-17T10:15:00Z</cp:lastPrinted>
  <dcterms:created xsi:type="dcterms:W3CDTF">2018-12-17T10:14:00Z</dcterms:created>
  <dcterms:modified xsi:type="dcterms:W3CDTF">2020-09-24T05:26:00Z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2052-11.1.0.9339</vt:lpwstr>
  </property>
</Properties>
</file>