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2024年中央财政就业补助项目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喀什经济开发区党群工作部</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喀什经济开发区党群工作部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庞仁泉</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2025年02月21日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项目背景</w:t>
        <w:br/>
        <w:t xml:space="preserve">    强化就业优先政策，深入贯彻党中央、国务院决策部署，强化就业优先政策，健全就业促进机制，促进高质量充分就业。随着喀什经济开发区新兴产业的蓬勃发展，如光伏并网规模居全疆第一，锂电池产能占全疆70%以上，同时大力发展粮油和食品加工、棉花和纺织服装等多个产业，产业的发展需要大量的劳动力，也为就业补助项目提供了产业基础和就业岗位需求。   </w:t>
        <w:br/>
        <w:t xml:space="preserve">    为落实喀什经济开发区始终坚持以人民为中心的发展理念，一手抓产业，一手促民生，通过就业补助项目等精准发力就业供给、技能培训与稳岗就业等关键环节，为产业发展筑牢根基，实现群众就业增收。另一方面开发区为吸引更多优质企业入驻，进一步提升产业规模与质量，需要完善就业服务体系，通过就业补助项目可以为企业提供资金支持，降低企业用工成本，同时也有助于吸引和留住人才，为企业发展提供人力保障。</w:t>
        <w:br/>
        <w:t xml:space="preserve">    本项目根据《新疆维吾尔自治区社会保险补贴办法》的通知（新人社规〔2020〕1号）文件要求实施，充分发挥社保补贴、就业见习补贴、新型学徒制补贴、一次性吸纳就业补贴、就业援助金补贴、自主创业补贴、织布工培训等补贴政策对就业再就业的引导、规范、支持、激励作用。</w:t>
        <w:br/>
        <w:t xml:space="preserve">    2. 主要内容及实施情况</w:t>
        <w:br/>
        <w:t xml:space="preserve">    2024年中央财政就业补助资金项目2024年预算安排2754万元，其中2534万元用于发放社保补贴预计6450人；剩余220万元用于支付公共就业能力提升补贴，从而提升经济开发区就业率。</w:t>
        <w:br/>
        <w:t xml:space="preserve">    截止2024年12月31日，该项目预算金额2754万元，全年执行金额为2534万元，预算执行率92%，用于发放6450人的12个月的社保补贴，通过实施该项目进一步提升了经济开发区就业率，提高了经济开发区员工的工作积极性。</w:t>
        <w:br/>
        <w:t xml:space="preserve">    3.项目实施主体</w:t>
        <w:br/>
        <w:t xml:space="preserve">    喀什经济开发区党群工作部为行政单位，负责开发区的组织人事和机构编制管理工作；承担管委会干部的选拔任免和考核奖惩工作；负责推进人才管理改革试验区各项工作；负责制定开发区人才战略；负责完善开发区就业、社会保障、劳动关系、收入分配政策，实施专业技术人才、企业管理人员、公务员队伍管理以及军队干部安置、引进国外智力等社会管理和公共服务职能；负责开发区的外事旅游工作，办理因公出国审批、出国签证业务；负责开发区外宣、法制工作；承办党工委、管委会交办的其他事项。</w:t>
        <w:br/>
        <w:t xml:space="preserve">    喀什经济开发区党群工作部为行政单位，综合服务科，人事科，组织宣传科，人才就业科，社会治立科。</w:t>
        <w:br/>
        <w:t xml:space="preserve">    合计实有人数50人，其中：核定编制内人数9人，公务员人数4人， 事业管理人员和专业技术人员5人，其他人员数32人。</w:t>
        <w:br/>
        <w:t xml:space="preserve">    4. 资金投入和使用情况</w:t>
        <w:br/>
        <w:t xml:space="preserve">    2024年中央财政就业补助资金项目2024年预算安排2754万元，其中2534万元用于用于发放6450人的12个月的社保补贴；剩余220万元用于支付公共就业能力提升补贴，从而提升经济开发区就业率。</w:t>
        <w:br/>
        <w:t xml:space="preserve">    截止2024年12月31日，该项目预算金额2754万元，全年执行额为2534万元，预算执行率92%，用于发放6450人社保补贴2534万元，剩余220万元公共就业能力提升补贴未发放。</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项目绩效目标包括项目绩效总目标和阶段性目标。</w:t>
        <w:br/>
        <w:t xml:space="preserve">    1.项目绩效总目标</w:t>
        <w:br/>
        <w:t xml:space="preserve">    2024年中央财政就业补助资金项目2024年预算安排2754万元，其中2534万元用于发放社保补贴预计6450人；220万元用于支付公共就业能力提升项目，从而提升经济开发区就业率，补贴政策对就业再就业的引导、规范、支持、激励作用。</w:t>
        <w:br/>
        <w:t xml:space="preserve">    2.阶段性目标    </w:t>
        <w:br/>
        <w:t xml:space="preserve">    2024年中央财政就业补助资金项目2024年预算安排2754万元，其中2534万元用于发放社保补贴预计6450人；220万元用于支付公共就业能力提升。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绩效评价目的</w:t>
        <w:br/>
        <w:t xml:space="preserve">    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2024年中央财政就业补助项目实施前期、过程及效果，评价财政预算资金使用的效率及效益。</w:t>
        <w:br/>
        <w:t xml:space="preserve">    通过此次绩效评价，发现预算资金在2024年中央财政就业补助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 xml:space="preserve">    2.绩效评价对象</w:t>
        <w:br/>
        <w:t xml:space="preserve">    本次绩效评价遵循财政部《项目支出绩效评价管理办法》（财预〔2020〕10号）和自治区财政厅《自治区财政支出绩效评价管理暂行办法》（新财预〔2018〕189号）等相关政策文件与规定，以2024年中央财政就业补助项目支出为对象所对应的预算资金，以2024年中央财政就业补助项目实施所带来的产出和效果为主要内容，以促进预算单位完成特定工作任务目标所组织开展的绩效评价。</w:t>
        <w:br/>
        <w:t xml:space="preserve">     3. 绩效评价范围</w:t>
        <w:br/>
        <w:t xml:space="preserve">    本次评价范围涵盖2024年中央财政就业补助项目总体绩效目标、各项绩效指标完成情况以及预算执行情况。覆盖2024年中央财政就业补助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绩效评价原则</w:t>
        <w:br/>
        <w:t xml:space="preserve">    本次绩效评价遵循的原则包括：</w:t>
        <w:br/>
        <w:t xml:space="preserve">   （1）科学公正。绩效评价应当运用科学合理的方法，按照规范的程序，对项目绩效进行客观、公正的反映。</w:t>
        <w:br/>
        <w:t xml:space="preserve">   （2）统筹兼顾。单位自评、部门评价和财政评价应职责明确，各有侧重，相互衔接。单位自评应由项目单位自主实施，即“谁支出、谁自评”。部门评价和财政评价应在单位自评的基础上开展，必要时可委托第三方机构实施。</w:t>
        <w:br/>
        <w:t xml:space="preserve">   （3）激励约束。绩效评价结果应与预算安排、政策调整、改进管理实质性挂钩，体现奖优罚劣和激励相容导向，有效要安排、低效要压减、无效要问责。</w:t>
        <w:br/>
        <w:t xml:space="preserve">   （4）公开透明。绩效评价结果应依法依规公开，并自觉接受社会监督。</w:t>
        <w:br/>
        <w:t xml:space="preserve">    2.绩效评价指标体系</w:t>
        <w:br/>
        <w:t xml:space="preserve">    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 xml:space="preserve">           2024年中央财政就业补助项目综合评分表</w:t>
        <w:br/>
        <w:t>一级指标         二级指标          三级指标              得分</w:t>
        <w:br/>
        <w:t>决策（15分）      项目立项（5分）  立项依据充分性（3分）    3</w:t>
        <w:br/>
        <w:t xml:space="preserve">                                   立项程序（2分）          2</w:t>
        <w:br/>
        <w:t xml:space="preserve">                  绩效目标（5分）  绩效目标合理性（3分）    3</w:t>
        <w:br/>
        <w:t xml:space="preserve">                                   绩效指标明确性（2分）    2</w:t>
        <w:br/>
        <w:t xml:space="preserve">                  资金投入（5分）  预算编制（3分）          3</w:t>
        <w:br/>
        <w:t xml:space="preserve">                                   资金分配合理性（2分）    2</w:t>
        <w:br/>
        <w:t>过程（20分）      资金管理（10分） 资金到位率（3分）        3</w:t>
        <w:br/>
        <w:t xml:space="preserve">                                   预算执行率（3分）        3</w:t>
        <w:br/>
        <w:t xml:space="preserve">                                   资金使用合规性（4分）    4</w:t>
        <w:br/>
        <w:t xml:space="preserve">                  组织实施（10分） 管理制度健全性（5分）    5</w:t>
        <w:br/>
        <w:t xml:space="preserve">                  制度执行（5分）                           5</w:t>
        <w:br/>
        <w:t>产出（45分）      产出数量（10分） 实际完成率（10分）       10</w:t>
        <w:br/>
        <w:t xml:space="preserve">                  产出质量（10分） 质量达标率（10分）       10</w:t>
        <w:br/>
        <w:t xml:space="preserve">                  产出时效（10分   完成及时性（10分）       10</w:t>
        <w:br/>
        <w:t xml:space="preserve">                  产出成本（15分   成本节约率（15分）       15</w:t>
        <w:br/>
        <w:t>效益（10分）      项目效益（10分） 实施效益（10分）         10</w:t>
        <w:br/>
        <w:t>满意度（10分）	  满意度（10分）   满意度（10分）           10</w:t>
        <w:br/>
        <w:t xml:space="preserve">                  权重分值：100分  总得分                   100</w:t>
        <w:br/>
        <w:t xml:space="preserve">    3. 绩效评价方法</w:t>
        <w:br/>
        <w:t xml:space="preserve">    本次评价采用定量与定性评价相结合的比较法，总分由各项指标得分汇总形成。</w:t>
        <w:br/>
        <w:t xml:space="preserve">    比较法：是指通过对绩效目标与实施效果、历史与当期情况、不同部门和地区同类支出的比较，综合分析绩效目标实现程度。      </w:t>
        <w:br/>
        <w:t xml:space="preserve">    4.绩效评价标准</w:t>
        <w:br/>
        <w:t xml:space="preserve">    绩效评价标准通常包括计划标准、其他标准、预算支出标准	等，用于对绩效指标完成情况进行比较、分析、评价。本次评价主要采用了其他标准、预算支出标准。</w:t>
        <w:br/>
        <w:t xml:space="preserve">    其他标准：其他参考数值、类似项目的情况为评价标准。</w:t>
        <w:br/>
        <w:t xml:space="preserve">    预算支出标准：支出标准值是指根据一定的标准和计算方法得出的支出额度,用于衡量和评估实际支出的合理性和合规性。</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本次评价设计了评价方案、评价指标体系，通过资料分析、调研、访谈满意度调查等方式形成评价结论，在与项目单位沟通后确定评价意见，并出具评价报告。</w:t>
        <w:br/>
        <w:t xml:space="preserve">    第一阶段：前期准备（2025年02月20日至2月24日）</w:t>
        <w:br/>
        <w:t xml:space="preserve">    我单位绩效评价人员根据《项目支出绩效评价管理办法》（财预〔2020〕10号）文件精神,认真学习相关要求与规定，成立绩效评价工作组，作为绩效评价工作具体实施机构，成员构成如下：</w:t>
        <w:br/>
        <w:t xml:space="preserve">    邓文军任评价组组长，主要工作职责为负责绩效评价全盘工作, 参与制定绩效评价的整体计划，包括确定评价的目的、对象、指标、方法和时间安排等，根据评价目的和对象的特点，设计科学合理的评价指标体系，确保指标能够全面、准确地反映被评价对象的绩效情况。</w:t>
        <w:br/>
        <w:t xml:space="preserve">    王国辉任评价组副组长，主要工作职责为具体实施绩效评价， 对组员收集到的数据进行整理、分类和初步分析，确保数据的真实性、准确性和完整性；按照既定的评价方法和标准，对收集到的数据进行综合分析和评价，得出初步的评价结果；对评价过程中发现的问题进行深入调查和分析，提出改进建议和措施；参与撰写绩效评价报告，对评价结果进行详细阐述和分析，包括绩效目标的完成情况、存在的问题及原因、改进建议等；对评价报告进行审核和修改，确保报告内容准确、客观、清晰，结论合理，建议具有可操作性。</w:t>
        <w:br/>
        <w:t xml:space="preserve">    黄鹏任评价组成员，主要工作职责为负责资料收集等工作，收集评价数据，通过多种渠道收集与绩效评价相关的数据和信息，如查阅文件资料、实地考察、问卷调查、访谈等； 与被评价对象进行沟通，反馈评价结果和存在的问题，听取其意见和建议，跟踪被评价对象对评价结果的应用和改进措施的落实情况，为后续的绩效评价提供参考。</w:t>
        <w:br/>
        <w:t xml:space="preserve">    第二阶段：组织实施（2025年2月25日至3月1日）</w:t>
        <w:br/>
        <w:t xml:space="preserve">    评价组通过去喀什经济开发区党群工作部、农商银行及享受补贴人员工作单位实地调研、查阅资料、发放问卷调查等方式，全面收集评价所需的数据和信息，对收集到的数据进行分类、汇总和统计分析，确保数据准确可靠，评价小组成员按照成本效益分析法及计划标准，预算支出标准对评价对象进行综合评价，对2024年中央财政就业补助项目的决策、管理、效益等各个方面进行综合评价分析，得出初步评价结果。</w:t>
        <w:br/>
        <w:t xml:space="preserve">    第三阶段：分析评价（2025年3月2日至3月9日）</w:t>
        <w:br/>
        <w:t xml:space="preserve">    出具正式报告：将评价结果及时反馈给评价对象，肯定成绩，指出不足，听取意见和建议，出具正式报告。</w:t>
        <w:br/>
        <w:t xml:space="preserve">    制定改进计划：根据评价结果，与评价对象共同制定改进计划，明确改进目标和措施。</w:t>
        <w:br/>
        <w:t xml:space="preserve">    结果应用：将评价结果应用于企业后期发展规划等方面，同时为组织的战略调整、管理优化提供依据。</w:t>
        <w:br/>
        <w:t xml:space="preserve">    跟踪改进情况：定期跟踪评价对象的改进情况，确保改进计划有效执行。</w:t>
        <w:br/>
        <w:t xml:space="preserve">    总结评价工作：对整个绩效评价工作进行总结，分析存在的问题和不足，提出改进建议，为今后的绩效评价工作提供经验参考。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（一）综合评价情况</w:t>
        <w:br/>
        <w:t xml:space="preserve">    项目实施主要通过项目决策、项目过程、项目产出以及项目效益等方面进行评价，其中：</w:t>
        <w:br/>
        <w:t xml:space="preserve">    项目决策：本项目根据《新疆维吾尔自治区社会保险补贴办法》的通知（新人社规〔2020〕1号）文件要求实施，充分发挥社保补贴、就业见习补贴、新型学徒制补贴，符合文件要求，项目立项依据充分，立项程序规范。</w:t>
        <w:br/>
        <w:t xml:space="preserve">    项目过程：截止2024年12月31日，该项目预算金额2754万元，全年执行额为2534万元，预算执行率92%，用于发放6450人社保补贴2534万元，项目资金使用合规，项目财务管理制度健全，财务监控到位，所有资金支付均按照国库集中支付制度严格执行，现有项目管理制度执行情况良好。</w:t>
        <w:br/>
        <w:t xml:space="preserve">    项目产出：社保补贴发放人数6450人，社保补贴发放次数	13次。</w:t>
        <w:br/>
        <w:t xml:space="preserve">    项目效益：通过实施该项目进一步提升了经济开发区就业率，提高了经济开发区员工的工作积极性。</w:t>
        <w:br/>
        <w:t>项目决策：权重15，得分率100%，实际得分15</w:t>
        <w:br/>
        <w:t></w:t>
        <w:br/>
        <w:t>项目过程：权重20，得分率98%，实际得分19.6</w:t>
        <w:br/>
        <w:t></w:t>
        <w:br/>
        <w:t>项目产出：权重45，得分率87.5%，实际得分40</w:t>
        <w:br/>
        <w:t></w:t>
        <w:br/>
        <w:t>项目效益：权重20，得分率100%，实际得分20</w:t>
        <w:br/>
        <w:t xml:space="preserve">    （二）综合评价结论</w:t>
        <w:br/>
        <w:t xml:space="preserve">     依据《中共中央国务院关于全面实施预算绩效管理的意见》《项目支出绩效评价管理办法》（财预〔2020〕10号）以及《关于进一步加强和规范喀什地区项目支出“全过程”预算绩效管理结果应用的通知》（喀地财绩〔2023〕2号）文件，绩效评价总分设置为100分，划分为四档：90（含）-100分为“优”、80（含）-90分为“良”、70（含）-80分为“中”、70分以下为“差”。经对2024年中央财政就业补助资金项目进行客观评价，最终评分结果：该项目最终评分94.6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项目决策类指标包括项目立项、绩效目标和资金投入三方面的内容，由6个三级指标构成，权重分为 15 分，实际得分15分，得分率为100%。</w:t>
        <w:br/>
        <w:t xml:space="preserve">    项目决策指标得分情况</w:t>
        <w:br/>
        <w:t xml:space="preserve">    三级指标	    权重	得分率	实际得分</w:t>
        <w:br/>
        <w:t xml:space="preserve">    立项依据充分性	3	100%	3</w:t>
        <w:br/>
        <w:t xml:space="preserve">    立项程序规范性	2	100%	2</w:t>
        <w:br/>
        <w:t xml:space="preserve">    绩效目标合理性	3	100%	3</w:t>
        <w:br/>
        <w:t xml:space="preserve">    绩效指标明确性	2	100%	2</w:t>
        <w:br/>
        <w:t xml:space="preserve">    预算编制科学性	3	100%	3</w:t>
        <w:br/>
        <w:t xml:space="preserve">    资金分配合理性	2	100%	2</w:t>
        <w:br/>
        <w:t xml:space="preserve">    合计	15	100%	15</w:t>
        <w:br/>
        <w:t xml:space="preserve">    （1）立项依据充分性：本项目根据《新疆维吾尔自治区社会保险补贴办法》的通知（新人社规〔2020〕1号）文件要求实施，围绕2024年度补贴发放情况制定经费预算，立项依据充分，科学，根据评分标准，该指标不扣分，得3分。</w:t>
        <w:br/>
        <w:t xml:space="preserve">    （2）立项程序规范性：根据决策依据编制工作计划和项目预算，经过与喀什经济开发区党群工作部分管领导进行沟通、筛选确定经费预算计划，上党委会研究确定最终预算方案，根据评分标准，该指标不扣分，得2分。</w:t>
        <w:br/>
        <w:t xml:space="preserve">    （3）绩效目标合理性：①该项目已设置年度绩效目标，具体内容为“发放6450人的社保补贴，一共发放13次”。</w:t>
        <w:br/>
        <w:t xml:space="preserve">    ②该项目实际工作内容为：发放6450人的社保补贴，一共发放13次。绩效目标与实际工作内容一致，两者具有相关性。</w:t>
        <w:br/>
        <w:t xml:space="preserve">    ③该项目按照绩效目标完成数量指标、质量指标、时效指标、成本指标，完成了发放6450人的社保补贴，一共发放13次，达到提升就业率效益，预期产出效益和效果是否符合正常的业绩水平。</w:t>
        <w:br/>
        <w:t xml:space="preserve">    ④该项目批复的预算金额为2754万元，《项目支出绩效目标表》中预算金额为2754万元，预算确定的项目资金与预算确定的项目投资额相匹配。</w:t>
        <w:br/>
        <w:t xml:space="preserve">    ⑤本单位制定了实施方案，明确了总体思路及目标、并对任务进行了详细分解，对目标进行了细化，根据评分标准，该指标不扣分，得3分。</w:t>
        <w:br/>
        <w:t xml:space="preserve">    （4）绩效指标明确性：经检查我单位年初设置的《项目支出绩效目标表》，得出如下结论：本项目已将年度绩效目标进行细化为绩效指标体系，共设置一级指标4个，二级指标5个，三级指标8个，定量指标5个，定性指标3个，将项目绩效目标细化分解为具体的绩效指标。</w:t>
        <w:br/>
        <w:t xml:space="preserve">    该《项目绩效目标申报表》中，数量指标指标值为社保补贴发放人数、社保补贴发放次数，三级指标的年度指标值与年度绩效目标中任务数一致（或不完全一致），已设置时效指标“补贴发放及时率”。已设置的绩效目标具备明确性、可衡量性、可实现性、相关性、时限性。根据评分标准，该指标不扣分，得2分。</w:t>
        <w:br/>
        <w:t xml:space="preserve">    （5）预算编制科学性：本项目预算编制较科学且经过论证；</w:t>
        <w:br/>
        <w:t xml:space="preserve">    预算申请内容为2534万元用于发放社保补贴预计6450人；剩余220万元用于支付公共就业能力提升项目，项目实际内容为2534万元用于发放社保补贴预计6450人，预算申请与《2024年中央财政就业补助资金项目实施方案》中涉及的项目内容匹配；</w:t>
        <w:br/>
        <w:t xml:space="preserve">    本项目预算申请资金2754万元，我单位在预算申请中严格按照项目实施内容及测算标准进行核算，其中：发放社保补贴成本2534万元、发放公共就业能力提升项目补贴成本220万元。预算确定资金量与实际工作任务相匹配。本项目预算额度测算依据充分，严格按照标准编制，预算确定资金量与实际工作任务相匹配；根据评分标准，该指标不扣分，得3分。</w:t>
        <w:br/>
        <w:t xml:space="preserve">    （6）资金分配合理性：本项目实际分配资金以《关于申请2024年中央财政就业补助资金项目资金的请示》和《2024年中央财政就业补助资金项目实施方案》为依据进行资金分配，预算资金分配依据充分。根据根据《新疆维吾尔自治区社会保险补贴办法》的通知（新人社规〔2020〕1号）文件，本项目实际到位资金2754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项目过程类指标包括资金管理和组织实施两方面的内容，由 5个三级指标构成，权重分为20分，实际得分19.6分，得分率为98%。</w:t>
        <w:br/>
        <w:t xml:space="preserve">    项目过程指标得分情况</w:t>
        <w:br/>
        <w:t xml:space="preserve">    三级指标	权重	得分率	实际得分</w:t>
        <w:br/>
        <w:t xml:space="preserve">    资金到位率	3	100%	3</w:t>
        <w:br/>
        <w:t xml:space="preserve">    预算执行率	3	92%	2.6</w:t>
        <w:br/>
        <w:t xml:space="preserve">    资金使用合规性	4	100%	4</w:t>
        <w:br/>
        <w:t xml:space="preserve">    管理制度健全性	5	100%	5</w:t>
        <w:br/>
        <w:t xml:space="preserve">    制度执行	5	100%	5</w:t>
        <w:br/>
        <w:t xml:space="preserve">    合计	20	 98%	19.6</w:t>
        <w:br/>
        <w:t xml:space="preserve">    （1）资金到位率：本项目预算资金为2754万元，其中：财政安排资金2754万元，其他资金0万元，实际到位资金2754万元，资金到位率=100%；通过分析可知，该项目财政资金足额拨付到位，能够及时足额支付给实施单位。根据评分标准，该指标不扣分，得3分。   </w:t>
        <w:br/>
        <w:t xml:space="preserve">    （2）预算执行率：本项目实际支出资金2534万元，预算执行率=（实际支出资金/实际到位资金）×100.0%=92%；通过分析可知，该项目预算编制较为详细，但是该项目预算执行率未达到序时进度，根据按照完成比例，该指标扣0.4分，得2.6分。</w:t>
        <w:br/>
        <w:t xml:space="preserve">    （3）资金使用合规性：通过检查项目资金申请文件、国库支付凭证等财务资料，得出本项目资金支出符合国家财经法规、《政府会计制度》《喀什经济开发区党群工作部单位资金管理办法》《喀什经济开发区党群工作部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 xml:space="preserve">    （4）管理制度健全性：我单位已制定《喀什经济开发区党群工作部资金管理办法》《喀什经济开发区党群工作部收支业务管理制度》《喀什经济开发区党群工作部政府采购业务管理制度》《喀什经济开发区党群工作部合同管理制度》，相关制度均符合行政事业单位内控管理要求，财务和业务管理制度合法、合规、完整，本项目执行符合上述制度规定。根据评分标准，该指标不扣分，得5分。</w:t>
        <w:br/>
        <w:t xml:space="preserve">    （5）制度执行有效性：①该项目的实施符合《喀什经济开发区党群工作部预算管理办法》《喀什经济开发区党群工作部预算管理制度》《喀什经济开发区党群工作部采购业务管理制度》《喀什经济开发区党群工作部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 xml:space="preserve">    ②经现场查证项目合同书、验收评审表、财务支付凭证等资料齐全并及时归档。</w:t>
        <w:br/>
        <w:t xml:space="preserve">    ③该项目是否存在调整，调整手续是否齐全，如未调整，则填“该项目实施过程中不存在调整事项”。</w:t>
        <w:br/>
        <w:t xml:space="preserve">    ④该项目实施所需要的项目人员和场地设备均已落实到位，具体涉及内容包括：项目资金支出严格按照自治区、地区以及本单位资金管理办法执行，项目启动实施后，为了加快本项目的实施，成立了2024年中央财政就业补贴资金项目工作领导小组，由邓文军任组长，负责项目的组织工作；王国辉任副组长，负责项目的实施工作；组员包括：黄鹏，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项目产出类指标包括产出数量、产出质量、产出时效、产出成本四方面的内容，由4个三级指标构成，权重分为45分，实际得分40分，得分率为87.5%。</w:t>
        <w:br/>
        <w:t xml:space="preserve">    项目产出指标得分情况</w:t>
        <w:br/>
        <w:t xml:space="preserve">    三级指标	权重	得分率	实际得分</w:t>
        <w:br/>
        <w:t xml:space="preserve">    产出数量	10	 100%	 10</w:t>
        <w:br/>
        <w:t xml:space="preserve">    产出质量	10	 100%	 10</w:t>
        <w:br/>
        <w:t xml:space="preserve">    产出时效	10	 100%	 10</w:t>
        <w:br/>
        <w:t xml:space="preserve">    成本情况	15	 66.67%	10</w:t>
        <w:br/>
        <w:t xml:space="preserve">    合计	45	 88.89%	40</w:t>
        <w:br/>
        <w:t xml:space="preserve">    （1）对于“产出数量”</w:t>
        <w:br/>
        <w:t xml:space="preserve">    “社保补贴发放人数”指标，预期指标值大于等于6450人，实际完成值为6450人，指标完成率为100%，与预期目标一致，根据评分标准，该指标不扣分，得5分。</w:t>
        <w:br/>
        <w:t xml:space="preserve">    “社保补贴发放次数”指标，预期指标值大于等于13次，实际完成至为13次，指标完成率为100%，与预期目标一致，根据评分标准，该指标不扣分，得5分。</w:t>
        <w:br/>
        <w:t xml:space="preserve">    （2）对于“产出质量”：</w:t>
        <w:br/>
        <w:t xml:space="preserve">    “区域覆盖率”指标，预期指标值为等于100%，实际完成值为100%，指标完成率为100%，与预期目标一致，根据评分标准，该指标不扣分，得10分。</w:t>
        <w:br/>
        <w:t xml:space="preserve">    （3）对于“产出时效”：</w:t>
        <w:br/>
        <w:t xml:space="preserve">    “补贴发放及时率”指标，预期指标值为等于100%，实际完成值为100%，指标完成率为100%，与预期目标一致，根据评分标准，该指标不扣分，得10分。</w:t>
        <w:br/>
        <w:t xml:space="preserve">    （4）对于“产出成本”：</w:t>
        <w:br/>
        <w:t xml:space="preserve">    “发放社保补贴成本（万元）”，预期指标值为小于等于2534万元，实际完成值为2534万元，指标完成率为100%，与预期目标一致，该指标不扣分，得10分。</w:t>
        <w:br/>
        <w:t xml:space="preserve">    “发放公共就业能力提升项目补贴成本”，预期指标值为小于等于220万元，实际完成值为0万元，指标完成率为0%，偏差原因：截止至2024年12月31日，发放公共就业能力提升项目补贴成本根据实际工作进度未达付款条件，故执行率为0%，支出资金0万元未完成预期目标，该指标扣5分，得0分。</w:t>
        <w:br/>
        <w:t xml:space="preserve">    合计得5分。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项目效益类指标包括项目效益1个方面的内容，由2个三级指标构成，权重分为20分，实际得分20分，得分率为100%。</w:t>
        <w:br/>
        <w:t xml:space="preserve">    项目绩效指标得分情况</w:t>
        <w:br/>
        <w:t xml:space="preserve">    三级指标	权重	得分率	实际得分</w:t>
        <w:br/>
        <w:t xml:space="preserve">    实施效益	  10	100%	10</w:t>
        <w:br/>
        <w:t xml:space="preserve">    满意度指标  10 100% 10</w:t>
        <w:br/>
        <w:t xml:space="preserve">    合计	20	100%	20</w:t>
        <w:br/>
        <w:t xml:space="preserve">    （1）对于“社会效益指标”：</w:t>
        <w:br/>
        <w:t xml:space="preserve">    对于“社会效益指标”：“提升就业率”指标，该指标预期指标值为提高，实际完成值为提高，指标完成率为100%。根据评分标准，该指标不扣分，得10分。</w:t>
        <w:br/>
        <w:t xml:space="preserve">    （2）对于“经济效益指标”：</w:t>
        <w:br/>
        <w:t xml:space="preserve">     此项目本年无经济效益指标。</w:t>
        <w:br/>
        <w:t xml:space="preserve">    （3）对于“生态效益指标”：</w:t>
        <w:br/>
        <w:t xml:space="preserve">     此项目本年无生态效益指标。</w:t>
        <w:br/>
        <w:t xml:space="preserve">    （4）满意度指标分析:</w:t>
        <w:br/>
        <w:t xml:space="preserve">    对于“满意度指标：“补贴人员满意度”指标，该指标预期指标值为大于等于95%，实际完成值为100%，指标完成率为105%，高于预期目标出现偏差原因：该项目完成情况较好，实际补贴人员满意度高，因此指标出现偏差，改正措施，合理预测预期目标值避免出现偏差。</w:t>
        <w:br/>
        <w:t xml:space="preserve">    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2024年中央财政就业补助项目满意度调查结果分析</w:t>
        <w:br/>
        <w:t></w:t>
        <w:br/>
        <w:t xml:space="preserve">    一、调研设计</w:t>
        <w:br/>
        <w:t xml:space="preserve">    （一）调研对象</w:t>
        <w:br/>
        <w:t xml:space="preserve">    本次问卷调查的对象为接收社保补贴的人员。</w:t>
        <w:br/>
        <w:t xml:space="preserve">    （二）调研方式</w:t>
        <w:br/>
        <w:t xml:space="preserve">    本次计划采取简单随机抽样的方式，对2024年中央财政就业补助项目的受益对象进行网络问卷调查；在党群工作部的协调下，组织安排了问卷调研工作。本次问卷调查采取在线问卷调查方式，回收有效问卷共计26份。</w:t>
        <w:br/>
        <w:t xml:space="preserve">    二、满意度计算模型</w:t>
        <w:br/>
        <w:t xml:space="preserve">    满意度=∑样本数（“非常满意”×1.0分+“满意”×0.9分+“比较满意”×0.6分+“不满意”×0.4分+“非常不满意”×0分）/总样本数×100%。</w:t>
        <w:br/>
        <w:t xml:space="preserve">    三、调查结果</w:t>
        <w:br/>
        <w:t xml:space="preserve">    2024年中央财政就业补助项目服务对象满意度=100%</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    2024年中央财政就业补助资金项目预算2754万元，到位2754万元，实际支出2534万元，预算执行率为92%，项目绩效指标总体完成率为88.1%，偏差率为3.9%，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（一）主要经验及做法</w:t>
        <w:br/>
        <w:t xml:space="preserve">    一是严格根据地区资金到位情况，做好项目实施工作，提高项目资金支付率。二是加强组织领导，本项目绩效评价工作由单位领导牵头抓落实，分管领导具体负责，从项目到资金，均能很好的执行，目前取得了很好的成效。二是单位领导重视，进行阶段性的督促，从项目到资金，均能很好的执行。三是加强沟通协调，及时与股室对接资金使用情况，确保项目按节奏完工。</w:t>
        <w:br/>
        <w:t xml:space="preserve">    （二）存在问题及原因分析</w:t>
        <w:br/>
        <w:t xml:space="preserve">    对各项指标和指标值要进一步优化、完善，主要在细化、量化上改进，加强预算金额审核质量，促进资金到位率从而达到执行率与序时进度同比要求。</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1.项目建设的程序进一步规范。项目前期做好可行性研究报告，更加细化实施方案，严格执行资金管理办法和财政资金管理制度，严格按照项目实施方案、招投标管理办法等稳步推进工作。</w:t>
        <w:br/>
        <w:t xml:space="preserve">    2.定期对项目实施进行评估和总结，了解项目的实施效果、存在的问题和改进方向。通过评估和总结，不断优化项目，提高项目的实施效果和质量。</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xml:space="preserve">    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