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国有企业战略投资项目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喀什经济开发区财政金融局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喀什经济开发区财政金融局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米日扎提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国家“十四五”规划明确提出，要加快培育战略性新兴产业，推动绿色低碳发展，为国有企业指明新方向，国有企业战略投资对当地投资开发行业的支持力度不断加大，释放出诸多政策红利，鼓励企业在相关领域加大投资与创新，喀什经济开发区投资开发有限责任公司作为行业领军者，积极响应国家政策号召，通过战略投资项目，助力国家战略目标的实现，同时把握政策机遇，拓展业务版图，获取长期稳定的发展空间。</w:t>
        <w:br/>
        <w:t>国有企业战略投资项目根据自治区重点工作安排、根据《喀什经济开发区党工委会议纪要》(喀经党阅〔2024〕12号)规定，开发区党工委管委会对国有企业发展谋划及会议要求规定实施，</w:t>
        <w:br/>
        <w:t>从而加快国有企业资金使用进度，形成实物工作量，便于财政金融局对国有资金管理使用进行全面监管，能够有效提高国有资金管理使用效益。</w:t>
        <w:br/>
        <w:t xml:space="preserve">    2. 主要内容及实施情况</w:t>
        <w:br/>
        <w:t xml:space="preserve">    该项目按照3.7亿元预算安排执行，支付经开公司注册资本金，用于认购新组建地市级农商银行股份2亿元；向经开公司子公司注资1.7亿元，是根据开发区党工委管委会对国有企业发展谋划及会议要求规定实施，实施本项目有效保障了喀什经济开发区土地开发项目的顺利实施，增强国有企业服务地区经济社会发展和投融资担保能力，促进国有资产保值增值和产业发展。</w:t>
        <w:br/>
        <w:t>截止2024年12月31日，项目预算数3.7亿元，全年执行数3.7亿元，执行率100%，支付经开公司注册资本金，用于认购新组建地市级农商银行股份2亿元；向经开公司子公司注资1.7亿元，实施本项目增强了国有企业服务地区经济社会发展和投融资担保能力，促进了国有资产保值增值和产业发展。</w:t>
        <w:br/>
        <w:t xml:space="preserve">    3.项目实施主体</w:t>
        <w:br/>
        <w:t xml:space="preserve">    喀什经济开发区财政金融局为事业单位，主要职责为统筹开发区一般公共预算、政府性基金预算、国有资本经营预算草案编制和预算执行管理、统筹财政预决算信息公开、负责政府采购、国有资产管理、财政资金绩效管理、债务管理和财政监督工作、负责开发区所属单位财务人员培训工作、拟定和执行统一规定的行政事业单位开支标准；做好项目资金审查监管工作等。</w:t>
        <w:br/>
        <w:t>纳入2024年部门决算编制范围的办公室6个，其中财务办公室1个、业务办公室1个、领导办公室1个、档案室1个，会议室1个。</w:t>
        <w:br/>
        <w:t xml:space="preserve">    喀什经济开发区财政金融局实有人数合计：16人，其中：公务员4人、事业管理人员和专业技术人员3人，其他人员数8个。</w:t>
        <w:br/>
        <w:t>4. 资金投入和使用情况</w:t>
        <w:br/>
        <w:t xml:space="preserve">    根据《喀什经济开发区党工委会议纪要》(喀经党阅〔2024〕12号)规定，设置一般公共预算安排3.7亿元，最终确定项目资金总数为3.7亿元。</w:t>
        <w:br/>
        <w:t xml:space="preserve"> 截至2024年12月31日，实际支出3.7亿元，预算执行率100%，用于向经开公司注资3.7亿元，认购新组建地市级农商银行股份已支出2亿元，向经开公司子公司注资1.7亿元。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国有企业战略投资项目，项目总投资3.7亿元，全部般公共预算3.7亿元，向经开公司注资3.7亿元，用于认购新组建地市级农商银行股份已支出2亿元，向经开公司子公司注资1.7亿元，加强国有企业资金管理，加快国有企业资金使用进度，形成实物工作量，便于财政金融局将对国有企业资金管理使用进行全面能够有效提高国有企业资金管理使用进行全面监控。</w:t>
        <w:br/>
        <w:t xml:space="preserve">   2.阶段性目标</w:t>
        <w:br/>
        <w:t xml:space="preserve">    2024年年底完成向经开公司注资3.7亿元，用于认购新组建地市级农商银行股份已支出2亿元，向经开公司子公司注资1.7亿元，加强国有企业资金管理，从而促进国有资产保值增值和产业发展目标。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国有企业战略投资项目实施前期、过程及效果，评价财政预算资金使用的效率及效益。</w:t>
        <w:br/>
        <w:t xml:space="preserve">    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 绩效评价对象</w:t>
        <w:br/>
        <w:t xml:space="preserve">    本次绩效评价遵循财政部《项目支出绩效评价管理办法》（财预〔2020〕10号）和自治区财政厅《自治区财政支出绩效评价管理暂行办法》（新财预〔2018〕189号）等相关政策文件与规定，以国有企业战略投资项目支出为对象所对应的预算资金，以及该项目实施所带来的产出和效果为主要内容，以促进预算单位完成特定工作任务目标所组织开展的绩效评价。</w:t>
        <w:br/>
        <w:t xml:space="preserve">    3. 绩效评价范围</w:t>
        <w:b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国有企业战略投资项目综合评分表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效益（20分）      项目效益（20分） 实施效益（20分）         20</w:t>
        <w:br/>
        <w:t></w:t>
        <w:br/>
        <w:t xml:space="preserve">                  权重分值：100分  总得分                   100</w:t>
        <w:br/>
        <w:t xml:space="preserve">    3. 绩效评价方法</w:t>
        <w:br/>
        <w:t xml:space="preserve">    本次评价采用成本效益分析法，将一定时期内项目的总成本与总效益进行对比分析，通过比较成本与效益来评估项目的绩效，首先确定项目的成本和效益范围，包括直接和间接成本、经济效益和社会效益等，然后对成本和效益进行量化，将其转化为货币单位进行计算，最后通过计算成本效益比率等指标来评价项目的绩效，比率大于1通常表示项目具有较好的效益，总分由各项指标得分汇总形成。      </w:t>
        <w:br/>
        <w:t xml:space="preserve">    4. 绩效评价标准</w:t>
        <w:br/>
        <w:t xml:space="preserve">    绩效评价标准通常包括计划标准、行业标准、历史标准、预算支出标准等，用于对绩效指标完成情况进行比较、分析、评价。本次评价主要采用了计划标准，预算支出标准。</w:t>
        <w:br/>
        <w:t xml:space="preserve">    计划标准：指以预先制定的目标、计划、预算、定额等作为评价标准。</w:t>
        <w:br/>
        <w:t xml:space="preserve">    预算支出标准：支出标准值是指根据一定的标准和计算方法得出的支出额度,用于衡量和评估实际支出的合理性和合规性。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第一阶段：前期准备（2025年2月08日至10日）</w:t>
        <w:br/>
        <w:t>我单位绩效评价人员根据《项目支出绩效评价管理办法》（财预〔2020〕10号）文件精神,认真学习相关要求与规定，成立绩效评价工作组，作为绩效评价工作具体实施主体，评价工作组成员具体如下：</w:t>
        <w:br/>
        <w:t xml:space="preserve">    王凯任评价组组长，主要工作职责为负责绩效评价全盘工作,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韩玉龙任评价组副组长，主要工作职责为具体实施绩效评价，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庞月，米尔扎提任评价组成员，主要工作职责为负责资料收集等工作，收集评价数据，通过多种渠道收集与绩效评价相关的数据和信息，如查阅文件资料、实地考察、问卷调查、访谈等；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第二阶段：组织实施（2025年02月10日至20日）</w:t>
        <w:br/>
        <w:t>评价组通过去经开公司、农商银行及经开公司子公司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国有企业战略投资项目的决策、管理、效益等各个方面进行综合评价分析，得出初步评价结果。</w:t>
        <w:br/>
        <w:t xml:space="preserve">    第三阶段：分析评价及总结（2025年02月21日至3月8日）</w:t>
        <w:br/>
        <w:t xml:space="preserve"> 出具正式报告：将评价结果及时反馈给评价对象，肯定成绩，指出不足，听取意见和建议，出具正式报告。</w:t>
        <w:br/>
        <w:t>制定改进计划：根据评价结果，与评价对象共同制定改进计划，明确改进目标和措施。</w:t>
        <w:br/>
        <w:t>结果应用：将评价结果应用于企业后期发展规划等方面，同时为组织的战略调整、管理优化提供依据。</w:t>
        <w:br/>
        <w:t>跟踪改进情况：定期跟踪评价对象的改进情况，确保改进计划有效执行。</w:t>
        <w:br/>
        <w:t>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评价组通过去经开公司、农商银行及经开公司子公司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国有企业战略投资项目的决策、管理、效益等各个方面进行综合评价分析，得出初步评价结果，具体评价分析如下:</w:t>
        <w:br/>
        <w:t>项目决策：国有企业战略投资项目根据自治区重点工作安排、根据《喀什经济开发区党工委会议纪要》(喀经党阅〔2024〕12号)规定，开发区党工委管委会对国有企业发展谋划及会议要求规定实施，项目实施符合文件要求，项目立项依据充分，立项程序规范。</w:t>
        <w:br/>
        <w:t>项目过程：项目预算数3.7亿元，全年执行数3.7亿元，执行率100%，用于认购新组建地市级农商银行股份已支出2亿元，向经开公司子公司注资1.7亿元，加强国有企业资金管理，从而促进国有资产保值增值和产业发展目标,项目资金使用合规，项目财务管理制度健全，财务监控到位，所有资金支付均按照国库集中支付制度严格执行，现有项目管理制度执行情况良好。</w:t>
        <w:br/>
        <w:t>项目产出：注资国有企业数量	1家，支付注册资本金次数	2次，完成认购新组建地市级农商银行股份2亿元，向经开公司子公司注资1.7亿元。</w:t>
        <w:br/>
        <w:t>项目效益：通过实施此项目促进国有资产保值增值和产业发展。</w:t>
        <w:br/>
        <w:t>项目决策：权重15，得分率100%，实际得分15</w:t>
        <w:br/>
        <w:t></w:t>
        <w:br/>
        <w:t>项目过程：权重20，得分率100%，实际得分20</w:t>
        <w:br/>
        <w:t></w:t>
        <w:br/>
        <w:t>项目产出：权重45，得分率100%，实际得分45</w:t>
        <w:br/>
        <w:t></w:t>
        <w:br/>
        <w:t>项目效益：权重20，得分率100%，实际得分20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国有企业战略投资项目进行客观评价，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3	100%	3</w:t>
        <w:br/>
        <w:t>资金分配合理性	2	100%	2</w:t>
        <w:br/>
        <w:t>合计	15	100%	15</w:t>
        <w:br/>
        <w:t xml:space="preserve">   （1）立项依据充分性：国有企业战略投资项目根据自治区重点工作安排、根据《喀什经济开发区党工委会议纪要》(喀经党阅〔2024〕12号)规定实施此项目，项目立项依据充分，科学，根据评分标准，该指标不扣分，得3分。</w:t>
        <w:br/>
        <w:t xml:space="preserve">   （2）立项程序规范性：据决策依据编制工作计划和项目预算，经过与喀什经济开发区财政金融局分管领导进行沟通、筛选确定经费预算计划，上党委会研究确定最终预算方案，根据评分标准，该指标不扣分，得2分。</w:t>
        <w:br/>
        <w:t xml:space="preserve">   （3）绩效目标合理性：①该项目已设置年度绩效目标，具体内容为“认购新组建地市级农商银行股份2亿元；向经开公司子公司注资1.7亿元”。</w:t>
        <w:br/>
        <w:t>②该项目实际工作内容为：认购新组建地市级农商银行股份2亿元；向经开公司子公司注资1.7亿元。绩效目标与实际工作内容一致，两者具有相关性。</w:t>
        <w:br/>
        <w:t>③该项目按照绩效目标完成数量指标、质量指标、时效指标、成本指标，完成了认购新组建地市级农商银行股份2亿元，向经开公司子公司注资1.7亿元，达到促进国有资产保值增值和产业发展效益，预期产出效益和效果是否符合正常的业绩水平。</w:t>
        <w:br/>
        <w:t>④该项目批复的预算金额为3.7亿元，《项目支出绩效目标表》中预算金额为3.7亿元，预算确定的项目资金与预算确定的项目投资额相匹配。</w:t>
        <w:br/>
        <w:t>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3个，二级指标5个，三级指标7个，定量指标5个，定性指标2个，将项目绩效目标细化分解为具体的绩效指标。</w:t>
        <w:br/>
        <w:t>该《项目绩效目标申报表》中，数量指标指标值为注资国有企业数量1家、支付注册资本金次数2次，三级指标的年度指标值与年度绩效目标中任务数一致（或不完全一致），已设置时效指标“项目完成时间	2024年12月06日前”。已设置的绩效目标具备明确性、可衡量性、可实现性、相关性、时限性。根据评分标准，该指标不扣分，得2分。</w:t>
        <w:br/>
        <w:t xml:space="preserve">   （5）预算编制科学性：本项目预算编制较科学且经过论证；</w:t>
        <w:br/>
        <w:t>预算申请内容为认购新组建地市级农商银行股份2亿元，向经开公司子公司注资1.7亿元；项目实际内容为认购新组建地市级农商银行股份2亿元，向经开公司子公司注资1.7亿元，预算申请与《国有企业战略投资项目实施方案》中涉及的项目内容匹配；</w:t>
        <w:br/>
        <w:t>本项目预算申请资金3.7亿元，我单位在预算申请中严格按照项目实施内容及测算标准进行核算，其中：认购新组建地市级农商银行股份费用2亿元，向经开公司子公司注资成本1.7亿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国有企业战略投资项目资金的请示》和《国有企业战略投资项目实施方案》为依据进行资金分配，预算资金分配依据充分。根据《喀什经济开发区党工委会议纪要》(喀经党阅〔2024〕12号)，本项目实际到位资金3.7亿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4个三级指标构成，权重分为20分，实际得分20分，得分率为100%。</w:t>
        <w:br/>
        <w:t>项目过程指标得分情况</w:t>
        <w:br/>
        <w:t>三级指标	权重	得分率	实际得分</w:t>
        <w:br/>
        <w:t>资金到位率	3	100%	3</w:t>
        <w:br/>
        <w:t>预算执行率	3	100%	3</w:t>
        <w:br/>
        <w:t>资金使用合规性	4	100%	4</w:t>
        <w:br/>
        <w:t>管理制度健全性	5	100%	5</w:t>
        <w:br/>
        <w:t>制度执行	 5	100%	5</w:t>
        <w:br/>
        <w:t>合计	20	100%	20</w:t>
        <w:br/>
        <w:t xml:space="preserve">   （1）资金到位率：本项目预算资金为3.7亿元，其中：财政安排资金3.7亿元，其他资金0万元，实际到位资金3.7亿元，资金到位率=100%；通过分析可知，该项目财政资金足额拨付到位，能够及时足额支付给实施单位。根据评分标准，该指标不扣分，得3分。   </w:t>
        <w:br/>
        <w:t xml:space="preserve">   （2）预算执行率：本项目实际支出资金3.7亿元万元，预算执行率=（实际支出资金/实际到位资金）×100.0%=100%；通过分析可知，该项目预算编制较为详细，项目资金支出总体能够按照预算执行，根据评分标准，该指标不扣分，得3分。</w:t>
        <w:br/>
        <w:t xml:space="preserve">   （3）资金使用合规性：通过检查项目资金申请文件、国库支付凭证等财务资料，得出本项目资金支出符合国家财经法规、《政府会计制度》《喀什经济开发区财政金融局单位资金管理办法》《喀什经济开发区财政金融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喀什经济开发区财政金融局资金管理办法》《喀什经济开发区财政金融局收支业务管理制度》《喀什经济开发区财政金融局政府采购业务管理制度》《喀什经济开发区财政金融局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财政金融局预算管理办法》《喀什经济开发区财政金融局预算管理制度》《喀什经济开发区财政金融局采购业务管理制度》《喀什经济开发区财政金融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国有企业战略投资项目工作领导小组，由王凯任组长，负责项目的组织工作；韩玉龙任副组长，负责项目的实施工作；组员包括：庞月，米尔扎提，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项目产出类指标包括产出数量、产出质量、产出时效、产出成本四方面的内容，由6个三级指标构成，权重分为45分，实际得分45分，得分率为100%。</w:t>
        <w:br/>
        <w:t>项目产出指标得分情况</w:t>
        <w:br/>
        <w:t>三级指标	权重	得分率	实际得分</w:t>
        <w:br/>
        <w:t>产出数量	10	100%	10</w:t>
        <w:br/>
        <w:t>产出质量	10	100%	10</w:t>
        <w:br/>
        <w:t>产出时效	10	100%	10</w:t>
        <w:br/>
        <w:t>产出成本	10	100%	15</w:t>
        <w:br/>
        <w:t>合计	45	100%	45</w:t>
        <w:br/>
        <w:t xml:space="preserve">   （1）对于“产出数量”</w:t>
        <w:br/>
        <w:t>注资国有企业数量指标，预期指标值为&gt;=1家，实际完成值为&gt;=1家，指标完成率为100%，与预期目标一致，根据评分标准，该指标不扣分，得5分。</w:t>
        <w:br/>
        <w:t>支付注册资本金次数指标，预期指标值为&gt;=2次，实际完成值为&gt;=2次，指标完成率为100%，与预期目标一致，根据评分标准，该指标不扣分，得5分。</w:t>
        <w:br/>
        <w:t>合计得10分。</w:t>
        <w:br/>
        <w:t>（2）对于“产出质量”：</w:t>
        <w:br/>
        <w:t>资金使用合规率指标，预期指标值为=100%，实际完成值为=100%，指标完成率为100%，与预期目标一致，根据评分标准，该指标不扣分，得10分。</w:t>
        <w:br/>
        <w:t>合计得10分。</w:t>
        <w:br/>
        <w:t>（3）对于“产出时效”：</w:t>
        <w:br/>
        <w:t>项目完成时间指标，预期指标值为=2024年12月06日前，实际完成值为=2024年12月06日前，指标完成率为100%，与预期目标一致，根据评分标准该指标不扣分，得10分。</w:t>
        <w:br/>
        <w:t>合计得10分。</w:t>
        <w:br/>
        <w:t>（4）对于“产出成本”：</w:t>
        <w:br/>
        <w:t>认购新组建地市级农商银行股份指标，预期指标值为&lt;=20000万元，实际完成值为&lt;=20000万元，指标完成率为100%，项目经费都能控制绩效目标范围内，根据评分标准，该指标不扣分，得10分。</w:t>
        <w:br/>
        <w:t>向国有企业注资指标，预期指标值为&lt;=17000万元，实际完成值为&lt;=17000万元，指标完成率为100%，项目经费都能控制绩效目标范围内，根据评分标准，该指标不扣分，得5分。</w:t>
        <w:br/>
        <w:t>合计得分15分。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项目效益类指标包括项目效益1个方面的内容，由1个三级指标构成，权重分为20分，实际得分20分，得分率为100%。</w:t>
        <w:br/>
        <w:t>项目绩效指标得分情况</w:t>
        <w:br/>
        <w:t xml:space="preserve">    1.实施效益指标：</w:t>
        <w:br/>
        <w:t xml:space="preserve">    （1）对于“社会效益指标”：</w:t>
        <w:br/>
        <w:t xml:space="preserve">    “促进国有资产保值增值和产业发展”指标，该指标预期指标值为促进，实际完成值为促进，指标完成率为100%。根据评分标准，该指标不扣分，得20分。</w:t>
        <w:br/>
        <w:t xml:space="preserve">    （2）对于“经济效益指标”：</w:t>
        <w:br/>
        <w:t xml:space="preserve">    本年无经济效益指标。</w:t>
        <w:br/>
        <w:t xml:space="preserve">    （3）对于“生态效益指标”：</w:t>
        <w:br/>
        <w:t xml:space="preserve">    本年无生态效益指标。</w:t>
        <w:br/>
        <w:t xml:space="preserve">    实施效益指标合计得20分。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该项目根据自治区重点工作安排、开发区党工委管委会对国有企业发展谋划及会议要求规定实施，主要用于注资国有企业1家，因项目特殊性故没有设置满意度指标。</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国有企业战略投资项目预算3.7亿元，到位3.7亿元，实际支出3.7亿元，预算执行率为100%，项目绩效指标总体完成率为100%，偏差率为0%,该项目无偏差。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一是严格根据地区资金到位情况，做好项目实施工作，提高项目资金支付率。二是加强组织领导，本项目绩效评价工作由单位领导牵头抓落实，分管领导具体负责，从项目到资金，均能很好的执行，目前取得了很好的成效。二是单位领导重视，进行阶段性的督促，从项目到资金，均能很好的执行。三是加强沟通协调，及时与股室对接资金使用情况，确保项目按节奏完工。</w:t>
        <w:br/>
        <w:t xml:space="preserve">   （二）存在问题及原因分析</w:t>
        <w:br/>
        <w:t xml:space="preserve">    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  </w:t>
        <w:br/>
        <w:t xml:space="preserve"> 2.定期对项目实施进行评估和总结了解项目的实施效果、存在的问题和改进方向。通过评估和总结，不断优化项目，提高项目的实施效果和质量。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