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2023年度稳外贸发展项目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喀什综合保税区管理委员会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喀什综合保税区管理委员会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2023年11月11日中国（新疆）自由贸易试验区喀什片区正式揭牌，迎来首批35家企业入驻，当日签约落地项目资金超过176亿元，为稳外贸发展提供了政策支持和发展机遇。喀什是丝绸之路经济带核心区重要支点、南通道重要节点和中巴经济走廊起点，在“一带一路”建设中地位重要，国家在财政、税收、金融等方面赋予喀什经济开发区多项特殊优惠政策，为稳外贸发展创造了良好政策环境。</w:t>
        <w:br/>
        <w:t xml:space="preserve">    同时，喀什地区按照首抓工业、重点招商、做强园区、做优产业的方针，重点发展农副产品精深加工、纺织服装、电子产品组装等“6+4”开放型特色产业体系，为外贸发展提供了丰富的产品资源。当地以喀什国际枢纽港建设为支撑，构建“通道+枢纽+网络”现代物流体系，为外贸发展提供了有力的物流保障。</w:t>
        <w:br/>
        <w:t xml:space="preserve">    此项目根据《喀什综合保税区稳外贸发展扶持办法（暂行）的通知》（喀经开发[2022]33号）实施，主要用于对外贸企业产生的贸易额（贸通数据为综保区）进行奖补，旨在评价2023年度稳外贸发展项目实施前期、过程及效果，评价财政预算资金使用的效率及效益，通过该项目的实施，将通过降低外贸企业物流成本，帮助外贸企业减缓压力，进一步推动喀什丝绸之路经济带核心区建设，鼓励外贸企业以喀什综合保税区为基地，长期稳定的开展对外贸易业务，并对其产生的贸易额（贸统数据为综保区）进行奖补，促进综保区外贸业务发展壮大。</w:t>
        <w:br/>
        <w:t xml:space="preserve">    2. 主要内容及实施情况</w:t>
        <w:br/>
        <w:t xml:space="preserve">    本项目合计2,901.10万元，享受补贴企业数量22家，业务类型构成2种，主要对降低外贸企业物流成本，帮助外贸企业减缓压力，进一步推动喀什丝绸之路经济带核心区建设，鼓励外贸企业以喀什综合保税区为基地，长期稳定的开展对外贸易业务，并对其产生的贸易额（贸统数据为综保区）进行奖补，进一步加快推进了开发区外贸领域持续健康发展。</w:t>
        <w:br/>
        <w:t xml:space="preserve">    截止至2024年8月31日，项目合计2901.1万元，已完成支出2901.1万元，执行率100%，主要用于发放补贴企业数量22家，业务类型构成2种，资金使用合规率100%，项目成本2901.1万元，项目预算完成率100%，从而有效的促进了综保区外贸业务发展壮大及招商引资项目落地，享受补贴企业满意度达到100%。</w:t>
        <w:br/>
        <w:t xml:space="preserve">    3.项目实施主体</w:t>
        <w:br/>
        <w:t xml:space="preserve">    喀什综合保税区管理委员会为全额事业单位，负责落实国家、自治区人民政府及喀什经济开发区管委会有关法律、法规和规章，负责综合保税区的建设、管理和运营工作；负责区内社会稳定、疫情防控、安全生产、综合治理、组织建设等工作；组织编制综合保税区发展规划、建设规划并组织实施；综合统筹综合保税区的资金运作、平衡、融资管理等工作；负责协调海关、口岸、商务、税务、铁路、机场、外汇管理、工商等有关单位、部门和驻区单位的工作；负责综合保税区招商引资、企业服务、就业服务和相关统计工作；承办上级领导机构、喀什经济开发区党工委和管委会交办的其他事宜。</w:t>
        <w:br/>
        <w:t xml:space="preserve">    喀什综合保税区管理委员会为全额事业单位，纳入2024年部门决算编制范围的有4个办公室：综合服务部，投资发展部，园区保障部，项目服务部。</w:t>
        <w:br/>
        <w:t xml:space="preserve">    实有在职人数25人，其中：公务员0人，核定编制内实有人数12人，其他人员数13人。</w:t>
        <w:br/>
        <w:t xml:space="preserve">    4. 资金投入和使用情况</w:t>
        <w:br/>
        <w:t xml:space="preserve">    根据关于印发《喀什经济开发区招商引资优惠政策》的通知（喀经开发【2020】40号）文件“第二章产业扶持政策的第三条贷款贴息、第四条运费补贴政策、第五条设备补贴政策、第六条厂房补贴政策”的补贴相关内容，喀什经济开发区本级财政预算资金安排，最终确定项目资金总数为2,901.10万元。项目资金主要用于发放补贴企业数量22家，业务类型构成2种。</w:t>
        <w:br/>
        <w:t xml:space="preserve">    截至2024年12月31日，实际支出2901.10万元，主要项目成本2901.10万元，预算执行率100%。项目资金主要用于发放22家企业的补贴，业务类型构成2种。</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项目绩效目标包括项目绩效总目标和阶段性目标。</w:t>
        <w:br/>
        <w:t xml:space="preserve">    1.项目绩效总目标</w:t>
        <w:br/>
        <w:t xml:space="preserve">    2024年2023年度稳外贸发展项目，项目总投资2901.10万元其中一般公共预算2901.10万元，主要用于发放补贴企业数量22家，业务类型构成2种，资金使用合规率100%，项目成本2901.1万元，项目预算完成率100%，有效的促进了综保区外贸业务发展壮大及招商引资项目落地，享受补贴企业满意度达到100%，使综保区内的企业发展和壮大，同时，也使喀什综保区在全国保税园区内的排名实现提升。</w:t>
        <w:br/>
        <w:t xml:space="preserve">    2.阶段性目标</w:t>
        <w:br/>
        <w:t xml:space="preserve">    2024年年底项目总投资2901.10万元，其中一般公共预算2901.10万元，用于项目成本2901.10万元，合计执行金额2901.10万元，从而进一步推动喀什丝绸之路经济带核心区建设，鼓励外贸企业以喀什综合保税区为基地，长期稳定的开展对外贸易业务，并对其产生的贸易额（贸统数据为综保区）进行奖补，促进综保区外贸业务发展壮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 xml:space="preserve">    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 绩效评价对象</w:t>
        <w:br/>
        <w:t xml:space="preserve">    本次绩效评价遵循财政部《项目支出绩效评价管理办法》（财预〔2020〕10号）和《自治区财政支出绩效评价管理暂行办法》（新财预〔2018〕189号）等政策文件规定，以2023年度稳外贸发展项目为评价对象，对该项目资金决策、项目实施过程，以及项目实施所带来的产出和效果为主要内容，促进预算单位完成特定工作任务目标而组织开展。</w:t>
        <w:br/>
        <w:t xml:space="preserve">    3.绩效评价范围</w:t>
        <w:b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 xml:space="preserve">              2023年度稳外贸发展项目综合评分表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 xml:space="preserve">    本次评价采用定量与定性评价相结合的比较法，总分由各项指标得分汇总形成。</w:t>
        <w:br/>
        <w:t xml:space="preserve">    比较法：是指通过对绩效目标与实施效果、历史与当期情况、不同部门和地区同类支出的比较，综合分析绩效目标实现程度。     </w:t>
        <w:br/>
        <w:t xml:space="preserve">    公众评判法：是指通过专家评估、公众问卷及抽样调查等对财政支出效果进行评判，评价绩效目标实现程度。 </w:t>
        <w:br/>
        <w:t xml:space="preserve">    4. 绩效评价标准</w:t>
        <w:br/>
        <w:t xml:space="preserve">    绩效评价标准通常包括计划标准、行业标准、历史标准等，用于对绩效指标完成情况进行比较、分析、评价。本次评价主要采用了计划标准，预算支出标准。</w:t>
        <w:br/>
        <w:t xml:space="preserve">    计划标准：指以预先制定的目标、计划、预算、定额等作为评价标准。</w:t>
        <w:br/>
        <w:t xml:space="preserve">    预算支出标准：预算支出标准是指根据一定的标准和计算方法得出支出额度，用于衡量和评估实际支出的合理性和合规性。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第一阶段：前期准备（2025年2月23日至26日）</w:t>
        <w:br/>
        <w:t xml:space="preserve">    我单位绩效评价人员根据《项目支出绩效评价管理办法》（财预〔2020〕10号）文件精神,认真学习相关要求与规定，成立绩效评价工作组，作为绩效评价工作具体实施机构。本次评价成立了评价工作组，成员如下：</w:t>
        <w:br/>
        <w:t xml:space="preserve">    李平任评价组组长，主要工作职责为负责绩效评价全盘工作,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葛宏亮、程孝忠任评价组副组长，主要工作职责为具体实施绩效评价，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刘杰群、沈淑云、美合日古丽、李苗苗任评价组成员，主要工作职责为负责资料收集等工作，收集评价数据，通过多种渠道收集与绩效评价相关的数据和信息，如查阅文件资料、实地考察、问卷调查、访谈等；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第二阶段：组织实施（2025年2月27日至3月3日）</w:t>
        <w:br/>
        <w:t xml:space="preserve">    评价组通过去喀什综合保税区管理委员会、农商银行及享受补贴22家企业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2023年度稳外贸发展项目的决策、管理、效益等各个方面进行综合评价分析，得出初步评价结果。</w:t>
        <w:br/>
        <w:t xml:space="preserve">    第三阶段：分析评价（2025年3月4日至9日）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通过实施2023年度稳外贸发展项目产生社会保障效益，项目实施主要通过项目决策、项目过程、项目产出以及项目效益等方面进行评价，其中：</w:t>
        <w:br/>
        <w:t xml:space="preserve">    项目决策：该项目主要通过《喀什综合保税区稳外贸发展扶持办法（暂行）的通知》（喀经开发[2022]33号）文件立项，项目实施符合文件要求，项目立项依据充分，立项程序规范。 </w:t>
        <w:br/>
        <w:t xml:space="preserve">    项目过程：2023年度稳外贸发展项目预算安排资金2901.10万元，实际支出2901.10万元，预算执行率100%。项目资金使用合规，项目财务管理制度健全，财务监控到位，所有资金支付均按照国库集中支付制度严格执行，现有项目管理制度执行情况良好。</w:t>
        <w:br/>
        <w:t xml:space="preserve">    项目产出：项目实施后，喀什枫桦进出口贸易有限公司，新疆紫宸国际货运代理有限公司完成享受补贴企业数22家、业务类型构成2种。</w:t>
        <w:br/>
        <w:t xml:space="preserve">    项目效益：通过实施此项目促进综保区外贸业务发展壮大，促进招商引资项目落地。</w:t>
        <w:br/>
        <w:t>2023年度稳外贸发展项目得分情况表</w:t>
        <w:br/>
        <w:t>一级指标	权重	得分率	实际得分</w:t>
        <w:br/>
        <w:t>项目决策15	100%	15</w:t>
        <w:br/>
        <w:t>项目过程	20	100%	20</w:t>
        <w:br/>
        <w:t>项目产出	45	100%	45</w:t>
        <w:br/>
        <w:t>项目效益	20	100%	20</w:t>
        <w:br/>
        <w:t>合计	100	100%	100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2023年度稳外贸发展项目进行客观评价，最终评分结果：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15分，实际得分15分，得分率为100%。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3	100%	3</w:t>
        <w:br/>
        <w:t>资金分配合理性	2	100%	2</w:t>
        <w:br/>
        <w:t>合计	15	 100%	 15</w:t>
        <w:br/>
        <w:t xml:space="preserve">    （1）立项依据充分性：此项目根据《喀什综合保税区稳外贸发展扶持办法（暂行）的通知》（喀经开发[2022]33号）实施，立项依据充分，科学。该项目立项符合中央、地方事权支出责任划分原则；经检查我单位财政管理一体化信息系统，本项目不存在重复。围绕2024年度工作重点和工作计划制定项目预算，根据评分标准，该指标不扣分，得3分。</w:t>
        <w:br/>
        <w:t xml:space="preserve">    （2）立项程序规范性：根据决策依据编制工作计划和经费预算，经过与2023年度稳外贸发展项目分管领导进行沟通、筛选确定经费预算计划，上党委会研究确定最终预算方案，该项目立项程序规范性，根据评分标准，该指标不扣分，得2分。</w:t>
        <w:br/>
        <w:t xml:space="preserve">    （3）绩效目标合理性：①该项目已设置年度绩效目标，具体内容为“本项目预算合计2901.1万元，享受补贴企业数量22家，业务类型构成2种，主要对降低外贸企业物流成本，帮助外贸企业减缓压力，进一步推动喀什丝绸之路经济带核心区建设”。</w:t>
        <w:br/>
        <w:t xml:space="preserve">    ②该项目实际工作内容为：本项目预算合计2901.1万元，享受补贴企业数量22家，业务类型构成2种，主要对降低外贸企业物流成本，帮助外贸企业减缓压力，进一步推动喀什丝绸之路经济带核心区建设。绩效目标与实际工作内容一致，两者具有相关性。</w:t>
        <w:br/>
        <w:t xml:space="preserve">    ③该项目按照绩效目标完成数量指标、质量指标、时效指标、成本指标，完成了发放补贴企业数量22家，业务类型构成2种，资金使用合规率100%，项目成本2901.1万元，项目预算完成率100%，达到促进了综保区外贸业务发展壮大及招商引资项目落地效益，预期产出效益和效果是否符合正常的业绩水平。</w:t>
        <w:br/>
        <w:t xml:space="preserve">    ④该项目批复的预算金额为2901.10万元，《项目支出绩效目标表》中预算金额为2901.10万元，预算确定的项目资金与预算确定的项目投资额相匹配。</w:t>
        <w:br/>
        <w:t xml:space="preserve">    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4个，二级指标6个，三级指标9个，将项目绩效目标细化分解为具体的绩效指标。</w:t>
        <w:br/>
        <w:t xml:space="preserve">    该《项目绩效目标申报表》中，数量指标指标值为享受补贴企业数量、业务类型构成，三级指标的年度指标值与年度绩效目标中任务数一致（或不完全一致），已设置时效指标“项目完成时间”。已设置的绩效目标具备明确性、可衡量性、可实现性、相关性、时限性。根据评分标准，该指标不扣分，得2分。</w:t>
        <w:br/>
        <w:t xml:space="preserve">    （5）预算编制科学性：本项目预算编制较科学且经过论证；</w:t>
        <w:br/>
        <w:t xml:space="preserve">    预算申请内容为补贴发放成本2901.10万元，项目实际内容为补贴发放成本2901.10万元，预算申请与《2023年度稳外贸发展项目实施方案》中涉及的项目内容匹配；</w:t>
        <w:br/>
        <w:t xml:space="preserve">    本项目预算申请资金2901.10万元，我单位在预算申请中严格按照项目实施内容及测算标准进行核算，其中：项目补贴成本2901.10万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2023年度稳外贸发展项目资金的请示》和《2023年度稳外贸发展项目实施方案》为依据进行资金分配，预算资金分配依据充分。根据《喀什综合保税区稳外贸发展扶持办法（暂行）的通知》（喀经开发[2022]33号），本项目实际到位资金2901.10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5个三级指标构成，权重分为20分，实际得分20分，得分率为100%。</w:t>
        <w:br/>
        <w:t>项目过程指标得分情况</w:t>
        <w:br/>
        <w:t>三级指标	权重	得分率	实际得分</w:t>
        <w:br/>
        <w:t>资金到位率	3	100%	3</w:t>
        <w:br/>
        <w:t>预算执行率	3	100%	3</w:t>
        <w:br/>
        <w:t>资金使用合规性	4	100%	4</w:t>
        <w:br/>
        <w:t>管理制度健全性	5	100%	5</w:t>
        <w:br/>
        <w:t>制度执行	5	100%	5</w:t>
        <w:br/>
        <w:t>合计	20	100%	20</w:t>
        <w:br/>
        <w:t xml:space="preserve">    （1）资金到位率：本项目预算资金为2901.10万元，其中：财政安排资金2901.10万元，其他资金0万元，实际到位资金2901.10万元，资金到位率=100%；通过分析可知，该项目财政资金足额拨付到位，能够及时足额支付给实施单位。根据评分标准，该指标不扣分，得3分。   </w:t>
        <w:br/>
        <w:t xml:space="preserve">    （2）预算执行率：本项目实际支出资金2901.10万元，预算执行率=（实际支出资金/实际到位资金）×100.0%=100%；通过分析可知，该项目预算编制较为详细，项目资金支出总体能够按照预算执行，根据评分标准，该指标不扣分，得3分。</w:t>
        <w:br/>
        <w:t xml:space="preserve">    （3）资金使用合规性：通过检查项目资金申请文件、国库支付凭证等财务资料，得出本项目资金支出符合国家财经法规、《政府会计制度》《喀什综合保税区管理委员会单位资金管理办法》《喀什综合保税区管理委员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综合保税区管理委员会资金管理办法》《喀什综合保税区管理委员会收支业务管理制度》《喀什综合保税区管理委员会政府采购业务管理制度》《喀什综合保税区管理委员会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综合保税区管理委员会预算管理办法》《喀什综合保税区管理委员会预算管理制度》《喀什综合保税区管理委员会采购业务管理制度》《喀什综合保税区管理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2023年度稳外贸发展项目工作领导小组，由李平任组长，负责项目的组织工作；葛宏亮、程孝忠任副组长，负责项目的实施工作；组员包括：刘杰群、沈淑云、美合日古丽、李苗苗，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项目产出类指标包括产出数量、产出质量、产出时效、产出成本四方面的内容，由4个三级指标构成，权重分为45分，实际得分45分，得分率为100%。</w:t>
        <w:br/>
        <w:t>项目产出指标得分情况</w:t>
        <w:br/>
        <w:t>三级指标	权重	得分率	实际得分</w:t>
        <w:br/>
        <w:t>产出数量	10	100%	10</w:t>
        <w:br/>
        <w:t>产出质量	10	100%	10</w:t>
        <w:br/>
        <w:t>产出时效	10	100%	10</w:t>
        <w:br/>
        <w:t>成本情况	15	100%	15</w:t>
        <w:br/>
        <w:t>合计	45	100%	45</w:t>
        <w:br/>
        <w:t xml:space="preserve">    （1）对于“产出数量”</w:t>
        <w:br/>
        <w:t xml:space="preserve">    “享受补贴企业数量（家）”指标，预期指标值为大于等于22家，实际完成值为22家，指标完成率为100%，与预期目标一致，根据评分标准，该指标不扣分，得5分。</w:t>
        <w:br/>
        <w:t xml:space="preserve">    “业务类型构成”指标，预期指标值为大于等于2种，实际完成值为22种，指标完成率为100%，与预期目标一致，根据评分标准，该指标不扣分，得5分。</w:t>
        <w:br/>
        <w:t xml:space="preserve">    合计得10分。</w:t>
        <w:br/>
        <w:t xml:space="preserve">    （2）对于“产出质量”：</w:t>
        <w:br/>
        <w:t xml:space="preserve">    “资金使用合规率”指标，预期指标值为等于100%，实际完成值为100%，指标完成率为100%，与预期目标一致，根据评分标准，该指标不扣分，得10分。</w:t>
        <w:br/>
        <w:t xml:space="preserve">    （3）对于“产出时效”：</w:t>
        <w:br/>
        <w:t xml:space="preserve">    “项目完成时间”指标，预期指标值为等于2024年10月26日前	，实际完成值为2024年10月26日前，指标完成率为100%，与预期目标一致，根据评分标准，该指标不扣分，得10分。</w:t>
        <w:br/>
        <w:t xml:space="preserve">    （4）对于“产出成本”：</w:t>
        <w:br/>
        <w:t xml:space="preserve">    “项目成本	”指标，预期指标值为小于等于2901.1万元，实际完成值为2901.1万元，指标完成率为100%，根据国库集中支付明细表可知，运费补贴标准在绩效目标范围内，根据评分标准，该指标不扣分，得5分。</w:t>
        <w:br/>
        <w:t xml:space="preserve">    “项目预算完成率	”指标，预期指标值为等于100%，实际完成值为100%，指标完成率为100%，根据国库集中支付明细表可知，贸易额补贴标准在绩效目标范围内，根据评分标准，该指标不扣分，得10分。</w:t>
        <w:br/>
        <w:t xml:space="preserve">    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 xml:space="preserve">    1.实施效益指标：</w:t>
        <w:br/>
        <w:t xml:space="preserve">    （1）对于“社会效益指标”：</w:t>
        <w:br/>
        <w:t xml:space="preserve">    “促进招商引资项目落地”指标，该指标预期指标值为促进，实际完成值为促进，指标完成率为100%，与预期目标一致，根据评分标准，该指标不扣分，得5分。</w:t>
        <w:br/>
        <w:t xml:space="preserve">    “促进综保区外贸业务发展壮大”指标，该指标预期指标值为促进，实际完成值为促进，指标完成率为100%，与预期目标一致，根据评分标准，该指标不扣分，得5分。</w:t>
        <w:br/>
        <w:t xml:space="preserve">    （2）对于“经济效益指标”：</w:t>
        <w:br/>
        <w:t xml:space="preserve">     此项目本年无经济效益指标。</w:t>
        <w:br/>
        <w:t xml:space="preserve">    （3）对于“生态效益指标”：</w:t>
        <w:br/>
        <w:t xml:space="preserve">    此项目本年无生态效益指标。</w:t>
        <w:br/>
        <w:t xml:space="preserve">    合计得分10分。</w:t>
        <w:br/>
        <w:t xml:space="preserve">    2.满意度指标分析</w:t>
        <w:br/>
        <w:t xml:space="preserve">    对于“满意度指标：享受补贴企业满意度（%）指标，该指标预期指标值为大于等于95%，实际完成值为100%，指标完成率为105%。偏差5%原因：该项目完成情况较好，实际工作人员满意度高，因此指标出现偏差，改正措施，合理预测预期目标值避免出现偏差。根据评分标准，该指标不扣分，得10分。</w:t>
        <w:br/>
        <w:t>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2023年度稳外贸发展项目满意度调查结果分析</w:t>
        <w:br/>
        <w:t></w:t>
        <w:br/>
        <w:t xml:space="preserve">    一、调研设计</w:t>
        <w:br/>
        <w:t xml:space="preserve">    （一）调研对象</w:t>
        <w:br/>
        <w:t xml:space="preserve">    本次问卷调查的对象为经济开发区享受补贴的企业。</w:t>
        <w:br/>
        <w:t xml:space="preserve">    （二）调研方式</w:t>
        <w:br/>
        <w:t xml:space="preserve">    本次计划采取简单随机抽样的方式，对2023年度稳外贸发展项目的受益对象进行网络问卷调查；在综合保税区的协调下，组织安排了问卷调研工作。本次问卷调查采取在线问卷调查方式，回收有效问卷共计22份。</w:t>
        <w:br/>
        <w:t xml:space="preserve">    二、满意度计算模型</w:t>
        <w:br/>
        <w:t xml:space="preserve">    满意度=∑样本数（“非常满意”×1.0分+“满意”×0.9分+“比较满意”×0.6分+“不满意”×0.4分+“非常不满意”×0分）/总样本数×100%。</w:t>
        <w:br/>
        <w:t xml:space="preserve">    三、调查结果</w:t>
        <w:br/>
        <w:t xml:space="preserve">    2023年度稳外贸发展项目服务对象满意度=100%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2023年度稳外贸发展项目预算2,901.1万元，到位2,901.1万元，实际支出2,901.1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喀什综合保税区管理委员会不断加强预算绩效管理制度建设，认真编制预算支出绩效目标，加强组织领导，积极开展绩效评价，预算绩效管理取得一定成效。</w:t>
        <w:br/>
        <w:t xml:space="preserve">    （二）存在问题及原因分析</w:t>
        <w:br/>
        <w:t xml:space="preserve">    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