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660" w:rsidRDefault="00DC2660" w:rsidP="00DC2660">
      <w:pPr>
        <w:pStyle w:val="Default"/>
      </w:pPr>
    </w:p>
    <w:p w:rsidR="00A860B6" w:rsidRPr="00261A7A" w:rsidRDefault="00A13BBF" w:rsidP="00261A7A">
      <w:pPr>
        <w:pStyle w:val="Default"/>
        <w:spacing w:line="600" w:lineRule="exact"/>
        <w:jc w:val="center"/>
        <w:rPr>
          <w:rFonts w:ascii="方正小标宋简体" w:eastAsia="方正小标宋简体"/>
          <w:sz w:val="44"/>
          <w:szCs w:val="44"/>
        </w:rPr>
      </w:pPr>
      <w:r w:rsidRPr="00261A7A">
        <w:rPr>
          <w:rFonts w:ascii="方正小标宋简体" w:eastAsia="方正小标宋简体" w:hint="eastAsia"/>
          <w:sz w:val="44"/>
          <w:szCs w:val="44"/>
        </w:rPr>
        <w:t>喀什</w:t>
      </w:r>
      <w:r w:rsidR="002E707B" w:rsidRPr="00261A7A">
        <w:rPr>
          <w:rFonts w:ascii="方正小标宋简体" w:eastAsia="方正小标宋简体" w:hint="eastAsia"/>
          <w:sz w:val="44"/>
          <w:szCs w:val="44"/>
        </w:rPr>
        <w:t>经济开发区</w:t>
      </w:r>
      <w:r w:rsidRPr="00261A7A">
        <w:rPr>
          <w:rFonts w:ascii="方正小标宋简体" w:eastAsia="方正小标宋简体" w:hint="eastAsia"/>
          <w:sz w:val="44"/>
          <w:szCs w:val="44"/>
        </w:rPr>
        <w:t>2018年决算绩效工作</w:t>
      </w:r>
    </w:p>
    <w:p w:rsidR="00DC2660" w:rsidRPr="00261A7A" w:rsidRDefault="00A13BBF" w:rsidP="00261A7A">
      <w:pPr>
        <w:pStyle w:val="Default"/>
        <w:spacing w:line="600" w:lineRule="exact"/>
        <w:jc w:val="center"/>
        <w:rPr>
          <w:rFonts w:ascii="方正小标宋简体" w:eastAsia="方正小标宋简体"/>
          <w:sz w:val="44"/>
          <w:szCs w:val="44"/>
        </w:rPr>
      </w:pPr>
      <w:r w:rsidRPr="00261A7A">
        <w:rPr>
          <w:rFonts w:ascii="方正小标宋简体" w:eastAsia="方正小标宋简体" w:hint="eastAsia"/>
          <w:sz w:val="44"/>
          <w:szCs w:val="44"/>
        </w:rPr>
        <w:t>开展情况说明</w:t>
      </w:r>
    </w:p>
    <w:p w:rsidR="00DC2660" w:rsidRDefault="00DC2660" w:rsidP="00DC2660">
      <w:pPr>
        <w:pStyle w:val="Default"/>
      </w:pPr>
    </w:p>
    <w:p w:rsidR="00DC2660" w:rsidRPr="00A860B6" w:rsidRDefault="00DC2660" w:rsidP="00367520">
      <w:pPr>
        <w:pStyle w:val="Default"/>
        <w:spacing w:line="500" w:lineRule="exact"/>
        <w:ind w:firstLineChars="200" w:firstLine="640"/>
        <w:jc w:val="both"/>
        <w:rPr>
          <w:sz w:val="32"/>
          <w:szCs w:val="32"/>
        </w:rPr>
      </w:pPr>
      <w:r w:rsidRPr="00A860B6">
        <w:rPr>
          <w:rFonts w:hint="eastAsia"/>
          <w:sz w:val="32"/>
          <w:szCs w:val="32"/>
        </w:rPr>
        <w:t>为全面贯彻落实党中央、国务院对全面预算绩效管理工作的决策部署，根据自治区党委、自治区人民政府和喀什地委、行署的具体要求，喀什</w:t>
      </w:r>
      <w:r w:rsidR="00852C3C">
        <w:rPr>
          <w:rFonts w:hint="eastAsia"/>
          <w:sz w:val="32"/>
          <w:szCs w:val="32"/>
        </w:rPr>
        <w:t>经济开发区</w:t>
      </w:r>
      <w:r w:rsidRPr="00A860B6">
        <w:rPr>
          <w:rFonts w:hint="eastAsia"/>
          <w:sz w:val="32"/>
          <w:szCs w:val="32"/>
        </w:rPr>
        <w:t>财政局以总目标为统领，聚焦总目标、服务总目标，全面贯彻落实自治区党委“1+3+3+改革开放”工作部署，对标中央、自治区党委对全面实施预算绩效管理的安排部署，落实“预算执行要进行</w:t>
      </w:r>
      <w:r w:rsidR="004E214B">
        <w:rPr>
          <w:rFonts w:hint="eastAsia"/>
          <w:sz w:val="32"/>
          <w:szCs w:val="32"/>
        </w:rPr>
        <w:t>跟踪</w:t>
      </w:r>
      <w:r w:rsidRPr="00A860B6">
        <w:rPr>
          <w:rFonts w:hint="eastAsia"/>
          <w:sz w:val="32"/>
          <w:szCs w:val="32"/>
        </w:rPr>
        <w:t>、预算执行后开展绩效评价、评价结果要与次年预算安排挂钩，形成管理闭环全过程”的绩效管理工作要求，对照自治区财政厅各项要求，以问题为引领，全面实施预算绩效管理，现将喀什</w:t>
      </w:r>
      <w:r w:rsidR="00852C3C">
        <w:rPr>
          <w:rFonts w:hint="eastAsia"/>
          <w:sz w:val="32"/>
          <w:szCs w:val="32"/>
        </w:rPr>
        <w:t>经济开发区</w:t>
      </w:r>
      <w:r w:rsidRPr="00A860B6">
        <w:rPr>
          <w:rFonts w:hint="eastAsia"/>
          <w:sz w:val="32"/>
          <w:szCs w:val="32"/>
        </w:rPr>
        <w:t>2018年</w:t>
      </w:r>
      <w:r w:rsidR="00DE3FC5">
        <w:rPr>
          <w:rFonts w:hint="eastAsia"/>
          <w:sz w:val="32"/>
          <w:szCs w:val="32"/>
        </w:rPr>
        <w:t>预算</w:t>
      </w:r>
      <w:r w:rsidRPr="00A860B6">
        <w:rPr>
          <w:rFonts w:hint="eastAsia"/>
          <w:sz w:val="32"/>
          <w:szCs w:val="32"/>
        </w:rPr>
        <w:t>绩效工作开展情况说明如下：</w:t>
      </w:r>
    </w:p>
    <w:p w:rsidR="00DC2660" w:rsidRPr="006E0E23" w:rsidRDefault="00DC2660" w:rsidP="00367520">
      <w:pPr>
        <w:pStyle w:val="Default"/>
        <w:spacing w:line="500" w:lineRule="exact"/>
        <w:ind w:firstLineChars="200" w:firstLine="643"/>
        <w:rPr>
          <w:rFonts w:hAnsi="黑体" w:cs="黑体"/>
          <w:b/>
          <w:sz w:val="32"/>
          <w:szCs w:val="32"/>
        </w:rPr>
      </w:pPr>
      <w:r w:rsidRPr="006E0E23">
        <w:rPr>
          <w:rFonts w:hAnsi="黑体" w:cs="黑体" w:hint="eastAsia"/>
          <w:b/>
          <w:sz w:val="32"/>
          <w:szCs w:val="32"/>
        </w:rPr>
        <w:t>一、提高政治站位，加强学习领会，切实把思想认识和行动统一到中央、自治区党委的部署上来</w:t>
      </w:r>
    </w:p>
    <w:p w:rsidR="006E0E23" w:rsidRDefault="006E0E23" w:rsidP="00367520">
      <w:pPr>
        <w:spacing w:line="500" w:lineRule="exact"/>
        <w:ind w:firstLineChars="200" w:firstLine="640"/>
        <w:rPr>
          <w:rFonts w:ascii="仿宋_GB2312" w:eastAsia="仿宋_GB2312" w:cs="Times New Roman"/>
          <w:sz w:val="32"/>
          <w:szCs w:val="32"/>
        </w:rPr>
      </w:pPr>
      <w:r>
        <w:rPr>
          <w:rFonts w:ascii="仿宋_GB2312" w:eastAsia="仿宋_GB2312" w:hAnsi="Times New Roman" w:cs="仿宋_GB2312" w:hint="eastAsia"/>
          <w:kern w:val="0"/>
          <w:sz w:val="32"/>
          <w:szCs w:val="32"/>
        </w:rPr>
        <w:t>喀什</w:t>
      </w:r>
      <w:r w:rsidR="002E707B">
        <w:rPr>
          <w:rFonts w:ascii="仿宋_GB2312" w:eastAsia="仿宋_GB2312" w:hAnsi="Times New Roman" w:cs="仿宋_GB2312" w:hint="eastAsia"/>
          <w:kern w:val="0"/>
          <w:sz w:val="32"/>
          <w:szCs w:val="32"/>
        </w:rPr>
        <w:t>经济开发区</w:t>
      </w:r>
      <w:r>
        <w:rPr>
          <w:rFonts w:ascii="仿宋_GB2312" w:eastAsia="仿宋_GB2312" w:hAnsi="Times New Roman" w:cs="仿宋_GB2312" w:hint="eastAsia"/>
          <w:kern w:val="0"/>
          <w:sz w:val="32"/>
          <w:szCs w:val="32"/>
        </w:rPr>
        <w:t>一直高度重视财政资金使用效益和安全，</w:t>
      </w:r>
      <w:r>
        <w:rPr>
          <w:rFonts w:ascii="仿宋_GB2312" w:eastAsia="仿宋_GB2312" w:hAnsi="仿宋_GB2312" w:cs="仿宋_GB2312" w:hint="eastAsia"/>
          <w:sz w:val="32"/>
          <w:szCs w:val="32"/>
        </w:rPr>
        <w:t>坚持以长治久安总目标为引领，</w:t>
      </w:r>
      <w:r>
        <w:rPr>
          <w:rFonts w:ascii="仿宋_GB2312" w:eastAsia="仿宋_GB2312" w:hAnsi="仿宋" w:cs="仿宋_GB2312" w:hint="eastAsia"/>
          <w:sz w:val="32"/>
          <w:szCs w:val="32"/>
        </w:rPr>
        <w:t>树牢“四个意识”，坚定“四个自信”，</w:t>
      </w:r>
      <w:r>
        <w:rPr>
          <w:rFonts w:ascii="仿宋_GB2312" w:eastAsia="仿宋_GB2312" w:cs="仿宋_GB2312" w:hint="eastAsia"/>
          <w:sz w:val="32"/>
          <w:szCs w:val="32"/>
        </w:rPr>
        <w:t>做到“两个维护”，</w:t>
      </w:r>
      <w:r>
        <w:rPr>
          <w:rFonts w:ascii="仿宋_GB2312" w:eastAsia="仿宋_GB2312" w:hAnsi="Times New Roman" w:cs="仿宋_GB2312" w:hint="eastAsia"/>
          <w:kern w:val="0"/>
          <w:sz w:val="32"/>
          <w:szCs w:val="32"/>
        </w:rPr>
        <w:t>坚定坚决贯彻落实中央、自治区和地区有关财政资金安全高效使用的决策部署，</w:t>
      </w:r>
      <w:r>
        <w:rPr>
          <w:rFonts w:ascii="仿宋_GB2312" w:eastAsia="仿宋_GB2312" w:cs="仿宋_GB2312" w:hint="eastAsia"/>
          <w:sz w:val="32"/>
          <w:szCs w:val="32"/>
        </w:rPr>
        <w:t>《中共中央</w:t>
      </w:r>
      <w:r>
        <w:rPr>
          <w:rFonts w:ascii="仿宋_GB2312" w:eastAsia="仿宋_GB2312" w:cs="仿宋_GB2312"/>
          <w:sz w:val="32"/>
          <w:szCs w:val="32"/>
        </w:rPr>
        <w:t xml:space="preserve"> </w:t>
      </w:r>
      <w:r>
        <w:rPr>
          <w:rFonts w:ascii="仿宋_GB2312" w:eastAsia="仿宋_GB2312" w:cs="仿宋_GB2312" w:hint="eastAsia"/>
          <w:sz w:val="32"/>
          <w:szCs w:val="32"/>
        </w:rPr>
        <w:t>国务院关于全面实施预算绩效管理的意见》印发后，特别是</w:t>
      </w:r>
      <w:r>
        <w:rPr>
          <w:rFonts w:ascii="仿宋_GB2312" w:eastAsia="仿宋_GB2312" w:hAnsi="Microsoft YaHei UI" w:cs="仿宋_GB2312" w:hint="eastAsia"/>
          <w:spacing w:val="8"/>
          <w:sz w:val="32"/>
          <w:szCs w:val="32"/>
        </w:rPr>
        <w:t>《自治区党委</w:t>
      </w:r>
      <w:r>
        <w:rPr>
          <w:rFonts w:ascii="仿宋_GB2312" w:eastAsia="仿宋_GB2312" w:hAnsi="Microsoft YaHei UI" w:cs="仿宋_GB2312"/>
          <w:spacing w:val="8"/>
          <w:sz w:val="32"/>
          <w:szCs w:val="32"/>
        </w:rPr>
        <w:t xml:space="preserve"> </w:t>
      </w:r>
      <w:r>
        <w:rPr>
          <w:rFonts w:ascii="仿宋_GB2312" w:eastAsia="仿宋_GB2312" w:hAnsi="Microsoft YaHei UI" w:cs="仿宋_GB2312" w:hint="eastAsia"/>
          <w:spacing w:val="8"/>
          <w:sz w:val="32"/>
          <w:szCs w:val="32"/>
        </w:rPr>
        <w:t>自治区人民政府关于全面实施预算绩效管理的实施意见》（</w:t>
      </w:r>
      <w:bookmarkStart w:id="0" w:name="_GoBack"/>
      <w:bookmarkEnd w:id="0"/>
      <w:r>
        <w:rPr>
          <w:rFonts w:ascii="仿宋_GB2312" w:eastAsia="仿宋_GB2312" w:hAnsi="Microsoft YaHei UI" w:cs="仿宋_GB2312" w:hint="eastAsia"/>
          <w:spacing w:val="8"/>
          <w:sz w:val="32"/>
          <w:szCs w:val="32"/>
        </w:rPr>
        <w:t>〔</w:t>
      </w:r>
      <w:r>
        <w:rPr>
          <w:rFonts w:ascii="仿宋_GB2312" w:eastAsia="仿宋_GB2312" w:hAnsi="Microsoft YaHei UI" w:cs="仿宋_GB2312"/>
          <w:spacing w:val="8"/>
          <w:sz w:val="32"/>
          <w:szCs w:val="32"/>
        </w:rPr>
        <w:t>2018</w:t>
      </w:r>
      <w:r>
        <w:rPr>
          <w:rFonts w:ascii="仿宋_GB2312" w:eastAsia="仿宋_GB2312" w:hAnsi="Microsoft YaHei UI" w:cs="仿宋_GB2312" w:hint="eastAsia"/>
          <w:spacing w:val="8"/>
          <w:sz w:val="32"/>
          <w:szCs w:val="32"/>
        </w:rPr>
        <w:t>〕</w:t>
      </w:r>
      <w:r>
        <w:rPr>
          <w:rFonts w:ascii="仿宋_GB2312" w:eastAsia="仿宋_GB2312" w:hAnsi="Microsoft YaHei UI" w:cs="仿宋_GB2312"/>
          <w:spacing w:val="8"/>
          <w:sz w:val="32"/>
          <w:szCs w:val="32"/>
        </w:rPr>
        <w:t>30</w:t>
      </w:r>
      <w:r>
        <w:rPr>
          <w:rFonts w:ascii="仿宋_GB2312" w:eastAsia="仿宋_GB2312" w:hAnsi="Microsoft YaHei UI" w:cs="仿宋_GB2312" w:hint="eastAsia"/>
          <w:spacing w:val="8"/>
          <w:sz w:val="32"/>
          <w:szCs w:val="32"/>
        </w:rPr>
        <w:t>号）出台后，喀什地委、行署</w:t>
      </w:r>
      <w:r>
        <w:rPr>
          <w:rFonts w:ascii="仿宋_GB2312" w:eastAsia="仿宋_GB2312" w:cs="仿宋_GB2312" w:hint="eastAsia"/>
          <w:sz w:val="32"/>
          <w:szCs w:val="32"/>
        </w:rPr>
        <w:t>坚定坚决贯彻落实中央、自治区全面实施预算绩效管理工作的决策部署，</w:t>
      </w:r>
      <w:r>
        <w:rPr>
          <w:rFonts w:ascii="仿宋_GB2312" w:eastAsia="仿宋_GB2312" w:hAnsi="仿宋_GB2312" w:cs="仿宋_GB2312" w:hint="eastAsia"/>
          <w:sz w:val="32"/>
          <w:szCs w:val="32"/>
        </w:rPr>
        <w:t>以“强化绩效管理意识，突出绩效管理导向，健全绩效管理制度，落实绩效管理责任，硬化绩效管理约束，建立全过程预算绩效管理链条为目标”，</w:t>
      </w:r>
      <w:r>
        <w:rPr>
          <w:rFonts w:ascii="仿宋_GB2312" w:eastAsia="仿宋_GB2312" w:cs="仿宋_GB2312" w:hint="eastAsia"/>
          <w:sz w:val="32"/>
          <w:szCs w:val="32"/>
        </w:rPr>
        <w:t>召开地</w:t>
      </w:r>
      <w:r>
        <w:rPr>
          <w:rFonts w:ascii="仿宋_GB2312" w:eastAsia="仿宋_GB2312" w:cs="仿宋_GB2312" w:hint="eastAsia"/>
          <w:sz w:val="32"/>
          <w:szCs w:val="32"/>
        </w:rPr>
        <w:lastRenderedPageBreak/>
        <w:t>委理论中心组集体学习会议，专题进行学习，多次在地区各类重大会议上对全面实施预算绩效管理工作进行强调安排，统一思想，提高认识。</w:t>
      </w:r>
      <w:r>
        <w:rPr>
          <w:rFonts w:ascii="仿宋_GB2312" w:eastAsia="仿宋_GB2312" w:hAnsi="Times New Roman" w:cs="仿宋_GB2312" w:hint="eastAsia"/>
          <w:kern w:val="0"/>
          <w:sz w:val="32"/>
          <w:szCs w:val="32"/>
        </w:rPr>
        <w:t>喀什</w:t>
      </w:r>
      <w:r w:rsidR="002E707B">
        <w:rPr>
          <w:rFonts w:ascii="仿宋_GB2312" w:eastAsia="仿宋_GB2312" w:hAnsi="Times New Roman" w:cs="仿宋_GB2312" w:hint="eastAsia"/>
          <w:kern w:val="0"/>
          <w:sz w:val="32"/>
          <w:szCs w:val="32"/>
        </w:rPr>
        <w:t>经济开发区</w:t>
      </w:r>
      <w:r>
        <w:rPr>
          <w:rFonts w:ascii="仿宋_GB2312" w:eastAsia="仿宋_GB2312" w:hAnsi="Times New Roman" w:cs="仿宋_GB2312" w:hint="eastAsia"/>
          <w:kern w:val="0"/>
          <w:sz w:val="32"/>
          <w:szCs w:val="32"/>
        </w:rPr>
        <w:t>财政局严格按照地委、行署的统一部署和自治区财政厅的要求，通过党组理论中心组集体学习、局务会、局长办公会和机关干部集体学习等多种方式，组织不同层次会议学习中央、自治区党委预算绩效管理使用政策，真正把</w:t>
      </w:r>
      <w:r w:rsidR="002E707B">
        <w:rPr>
          <w:rFonts w:ascii="仿宋_GB2312" w:eastAsia="仿宋_GB2312" w:hAnsi="Times New Roman" w:cs="仿宋_GB2312" w:hint="eastAsia"/>
          <w:kern w:val="0"/>
          <w:sz w:val="32"/>
          <w:szCs w:val="32"/>
        </w:rPr>
        <w:t>全体</w:t>
      </w:r>
      <w:r>
        <w:rPr>
          <w:rFonts w:ascii="仿宋_GB2312" w:eastAsia="仿宋_GB2312" w:hAnsi="Times New Roman" w:cs="仿宋_GB2312" w:hint="eastAsia"/>
          <w:kern w:val="0"/>
          <w:sz w:val="32"/>
          <w:szCs w:val="32"/>
        </w:rPr>
        <w:t>干部职工的思想统一到党中央、自治区党委的决策部署上来，统一到地委和自治区财政厅工作要求上来，为全面实施预算绩效管理、不断提高财政管理使用效益提供了坚强的思想保障。</w:t>
      </w:r>
    </w:p>
    <w:p w:rsidR="00A860B6" w:rsidRPr="006E0E23" w:rsidRDefault="00A860B6" w:rsidP="00367520">
      <w:pPr>
        <w:autoSpaceDE w:val="0"/>
        <w:autoSpaceDN w:val="0"/>
        <w:adjustRightInd w:val="0"/>
        <w:spacing w:line="500" w:lineRule="exact"/>
        <w:ind w:firstLineChars="200" w:firstLine="643"/>
        <w:jc w:val="left"/>
        <w:rPr>
          <w:rFonts w:ascii="仿宋_GB2312" w:eastAsia="仿宋_GB2312" w:cs="黑体"/>
          <w:b/>
          <w:color w:val="000000"/>
          <w:kern w:val="0"/>
          <w:sz w:val="32"/>
          <w:szCs w:val="32"/>
        </w:rPr>
      </w:pPr>
      <w:r w:rsidRPr="006E0E23">
        <w:rPr>
          <w:rFonts w:ascii="仿宋_GB2312" w:eastAsia="仿宋_GB2312" w:cs="黑体" w:hint="eastAsia"/>
          <w:b/>
          <w:color w:val="000000"/>
          <w:kern w:val="0"/>
          <w:sz w:val="32"/>
          <w:szCs w:val="32"/>
        </w:rPr>
        <w:t>二、扎实部署，示范引领、稳步推进，全面实施预算绩效管理工作</w:t>
      </w:r>
    </w:p>
    <w:p w:rsidR="00A860B6" w:rsidRPr="00A860B6" w:rsidRDefault="00A860B6" w:rsidP="00367520">
      <w:pPr>
        <w:autoSpaceDE w:val="0"/>
        <w:autoSpaceDN w:val="0"/>
        <w:adjustRightInd w:val="0"/>
        <w:spacing w:line="500" w:lineRule="exact"/>
        <w:ind w:firstLineChars="200" w:firstLine="640"/>
        <w:rPr>
          <w:rFonts w:ascii="仿宋_GB2312" w:eastAsia="仿宋_GB2312" w:cs="仿宋_GB2312"/>
          <w:color w:val="000000"/>
          <w:kern w:val="0"/>
          <w:sz w:val="32"/>
          <w:szCs w:val="32"/>
        </w:rPr>
      </w:pPr>
      <w:r w:rsidRPr="00A860B6">
        <w:rPr>
          <w:rFonts w:ascii="仿宋_GB2312" w:eastAsia="仿宋_GB2312" w:cs="仿宋_GB2312" w:hint="eastAsia"/>
          <w:color w:val="000000"/>
          <w:kern w:val="0"/>
          <w:sz w:val="32"/>
          <w:szCs w:val="32"/>
        </w:rPr>
        <w:t>为切实将预算绩效管理工作迅速落实，喀什地委、行署从实际出发，立即安排部署，积极组织实施，有效推进了预算绩效管理工作落实。</w:t>
      </w:r>
    </w:p>
    <w:p w:rsidR="00A860B6" w:rsidRPr="006E0E23" w:rsidRDefault="00A860B6" w:rsidP="00367520">
      <w:pPr>
        <w:autoSpaceDE w:val="0"/>
        <w:autoSpaceDN w:val="0"/>
        <w:adjustRightInd w:val="0"/>
        <w:spacing w:line="500" w:lineRule="exact"/>
        <w:ind w:firstLineChars="150" w:firstLine="482"/>
        <w:jc w:val="left"/>
        <w:rPr>
          <w:rFonts w:ascii="仿宋_GB2312" w:eastAsia="仿宋_GB2312" w:cs="仿宋_GB2312"/>
          <w:b/>
          <w:color w:val="000000"/>
          <w:kern w:val="0"/>
          <w:sz w:val="32"/>
          <w:szCs w:val="32"/>
        </w:rPr>
      </w:pPr>
      <w:r w:rsidRPr="006E0E23">
        <w:rPr>
          <w:rFonts w:ascii="仿宋_GB2312" w:eastAsia="仿宋_GB2312" w:cs="仿宋_GB2312" w:hint="eastAsia"/>
          <w:b/>
          <w:color w:val="000000"/>
          <w:kern w:val="0"/>
          <w:sz w:val="32"/>
          <w:szCs w:val="32"/>
        </w:rPr>
        <w:t>（一）加强组织领导，明确工作责任。</w:t>
      </w:r>
    </w:p>
    <w:p w:rsidR="00A860B6" w:rsidRPr="00A860B6" w:rsidRDefault="00A860B6" w:rsidP="00367520">
      <w:pPr>
        <w:autoSpaceDE w:val="0"/>
        <w:autoSpaceDN w:val="0"/>
        <w:adjustRightInd w:val="0"/>
        <w:spacing w:line="500" w:lineRule="exact"/>
        <w:ind w:firstLineChars="200" w:firstLine="640"/>
        <w:rPr>
          <w:rFonts w:ascii="仿宋_GB2312" w:eastAsia="仿宋_GB2312" w:cs="仿宋_GB2312"/>
          <w:color w:val="000000"/>
          <w:kern w:val="0"/>
          <w:sz w:val="32"/>
          <w:szCs w:val="32"/>
        </w:rPr>
      </w:pPr>
      <w:r w:rsidRPr="00A860B6">
        <w:rPr>
          <w:rFonts w:ascii="仿宋_GB2312" w:eastAsia="仿宋_GB2312" w:cs="仿宋_GB2312" w:hint="eastAsia"/>
          <w:color w:val="000000"/>
          <w:kern w:val="0"/>
          <w:sz w:val="32"/>
          <w:szCs w:val="32"/>
        </w:rPr>
        <w:t>地委、行署在逐项对照实施意见及政策要求，成立喀什</w:t>
      </w:r>
      <w:r w:rsidR="002E707B">
        <w:rPr>
          <w:rFonts w:ascii="仿宋_GB2312" w:eastAsia="仿宋_GB2312" w:cs="仿宋_GB2312" w:hint="eastAsia"/>
          <w:color w:val="000000"/>
          <w:kern w:val="0"/>
          <w:sz w:val="32"/>
          <w:szCs w:val="32"/>
        </w:rPr>
        <w:t>经济开发区</w:t>
      </w:r>
      <w:r w:rsidRPr="00A860B6">
        <w:rPr>
          <w:rFonts w:ascii="仿宋_GB2312" w:eastAsia="仿宋_GB2312" w:cs="仿宋_GB2312" w:hint="eastAsia"/>
          <w:color w:val="000000"/>
          <w:kern w:val="0"/>
          <w:sz w:val="32"/>
          <w:szCs w:val="32"/>
        </w:rPr>
        <w:t>全面实施绩效管理工作领导小组，明确由财政局牵头负责，发改、</w:t>
      </w:r>
      <w:r w:rsidR="002E707B">
        <w:rPr>
          <w:rFonts w:ascii="仿宋_GB2312" w:eastAsia="仿宋_GB2312" w:cs="仿宋_GB2312" w:hint="eastAsia"/>
          <w:color w:val="000000"/>
          <w:kern w:val="0"/>
          <w:sz w:val="32"/>
          <w:szCs w:val="32"/>
        </w:rPr>
        <w:t>纪工委</w:t>
      </w:r>
      <w:r w:rsidRPr="00A860B6">
        <w:rPr>
          <w:rFonts w:ascii="仿宋_GB2312" w:eastAsia="仿宋_GB2312" w:cs="仿宋_GB2312" w:hint="eastAsia"/>
          <w:color w:val="000000"/>
          <w:kern w:val="0"/>
          <w:sz w:val="32"/>
          <w:szCs w:val="32"/>
        </w:rPr>
        <w:t>等行业部门配合，形成了党</w:t>
      </w:r>
      <w:r w:rsidR="002E707B">
        <w:rPr>
          <w:rFonts w:ascii="仿宋_GB2312" w:eastAsia="仿宋_GB2312" w:cs="仿宋_GB2312" w:hint="eastAsia"/>
          <w:color w:val="000000"/>
          <w:kern w:val="0"/>
          <w:sz w:val="32"/>
          <w:szCs w:val="32"/>
        </w:rPr>
        <w:t>工</w:t>
      </w:r>
      <w:r w:rsidRPr="00A860B6">
        <w:rPr>
          <w:rFonts w:ascii="仿宋_GB2312" w:eastAsia="仿宋_GB2312" w:cs="仿宋_GB2312" w:hint="eastAsia"/>
          <w:color w:val="000000"/>
          <w:kern w:val="0"/>
          <w:sz w:val="32"/>
          <w:szCs w:val="32"/>
        </w:rPr>
        <w:t>委安排部署领导，</w:t>
      </w:r>
      <w:r w:rsidR="002E707B">
        <w:rPr>
          <w:rFonts w:ascii="仿宋_GB2312" w:eastAsia="仿宋_GB2312" w:cs="仿宋_GB2312" w:hint="eastAsia"/>
          <w:color w:val="000000"/>
          <w:kern w:val="0"/>
          <w:sz w:val="32"/>
          <w:szCs w:val="32"/>
        </w:rPr>
        <w:t>管委会</w:t>
      </w:r>
      <w:r w:rsidRPr="00A860B6">
        <w:rPr>
          <w:rFonts w:ascii="仿宋_GB2312" w:eastAsia="仿宋_GB2312" w:cs="仿宋_GB2312" w:hint="eastAsia"/>
          <w:color w:val="000000"/>
          <w:kern w:val="0"/>
          <w:sz w:val="32"/>
          <w:szCs w:val="32"/>
        </w:rPr>
        <w:t>负责组织实施，部门各负其责的预算绩效管理格局。同时，在反复深入学习的基础上，喀什</w:t>
      </w:r>
      <w:r w:rsidR="002E707B">
        <w:rPr>
          <w:rFonts w:ascii="仿宋_GB2312" w:eastAsia="仿宋_GB2312" w:cs="仿宋_GB2312" w:hint="eastAsia"/>
          <w:color w:val="000000"/>
          <w:kern w:val="0"/>
          <w:sz w:val="32"/>
          <w:szCs w:val="32"/>
        </w:rPr>
        <w:t>经济开发区</w:t>
      </w:r>
      <w:r w:rsidRPr="00A860B6">
        <w:rPr>
          <w:rFonts w:ascii="仿宋_GB2312" w:eastAsia="仿宋_GB2312" w:cs="仿宋_GB2312" w:hint="eastAsia"/>
          <w:color w:val="000000"/>
          <w:kern w:val="0"/>
          <w:sz w:val="32"/>
          <w:szCs w:val="32"/>
        </w:rPr>
        <w:t>先后制定了《喀什</w:t>
      </w:r>
      <w:r w:rsidR="002E707B">
        <w:rPr>
          <w:rFonts w:ascii="仿宋_GB2312" w:eastAsia="仿宋_GB2312" w:cs="仿宋_GB2312" w:hint="eastAsia"/>
          <w:color w:val="000000"/>
          <w:kern w:val="0"/>
          <w:sz w:val="32"/>
          <w:szCs w:val="32"/>
        </w:rPr>
        <w:t>经济开发区</w:t>
      </w:r>
      <w:r w:rsidRPr="00A860B6">
        <w:rPr>
          <w:rFonts w:ascii="仿宋_GB2312" w:eastAsia="仿宋_GB2312" w:cs="仿宋_GB2312" w:hint="eastAsia"/>
          <w:color w:val="000000"/>
          <w:kern w:val="0"/>
          <w:sz w:val="32"/>
          <w:szCs w:val="32"/>
        </w:rPr>
        <w:t>关于全面实施预算绩效管理的实施意见》《喀什</w:t>
      </w:r>
      <w:r w:rsidR="002E707B">
        <w:rPr>
          <w:rFonts w:ascii="仿宋_GB2312" w:eastAsia="仿宋_GB2312" w:cs="仿宋_GB2312" w:hint="eastAsia"/>
          <w:color w:val="000000"/>
          <w:kern w:val="0"/>
          <w:sz w:val="32"/>
          <w:szCs w:val="32"/>
        </w:rPr>
        <w:t>经济开发区</w:t>
      </w:r>
      <w:r w:rsidRPr="00A860B6">
        <w:rPr>
          <w:rFonts w:ascii="仿宋_GB2312" w:eastAsia="仿宋_GB2312" w:cs="仿宋_GB2312" w:hint="eastAsia"/>
          <w:color w:val="000000"/>
          <w:kern w:val="0"/>
          <w:sz w:val="32"/>
          <w:szCs w:val="32"/>
        </w:rPr>
        <w:t>全面实施预算绩效管理实施方案》，明确了指导思想、基本原则、主要内容、实施步骤、工作要求等，结合</w:t>
      </w:r>
      <w:r w:rsidR="002E707B">
        <w:rPr>
          <w:rFonts w:ascii="仿宋_GB2312" w:eastAsia="仿宋_GB2312" w:cs="仿宋_GB2312" w:hint="eastAsia"/>
          <w:color w:val="000000"/>
          <w:kern w:val="0"/>
          <w:sz w:val="32"/>
          <w:szCs w:val="32"/>
        </w:rPr>
        <w:t>经开区</w:t>
      </w:r>
      <w:r w:rsidRPr="00A860B6">
        <w:rPr>
          <w:rFonts w:ascii="仿宋_GB2312" w:eastAsia="仿宋_GB2312" w:cs="仿宋_GB2312" w:hint="eastAsia"/>
          <w:color w:val="000000"/>
          <w:kern w:val="0"/>
          <w:sz w:val="32"/>
          <w:szCs w:val="32"/>
        </w:rPr>
        <w:t>实际，通过“示范引领”的方式，制定具体工作措施，明确工作目标，压实工作职责，形成路线图，全面推进预算绩效管理工作，为全面推进实施预</w:t>
      </w:r>
      <w:r w:rsidRPr="00A860B6">
        <w:rPr>
          <w:rFonts w:ascii="仿宋_GB2312" w:eastAsia="仿宋_GB2312" w:cs="仿宋_GB2312" w:hint="eastAsia"/>
          <w:color w:val="000000"/>
          <w:kern w:val="0"/>
          <w:sz w:val="32"/>
          <w:szCs w:val="32"/>
        </w:rPr>
        <w:lastRenderedPageBreak/>
        <w:t>算管理提供了有力的制度保障。</w:t>
      </w:r>
    </w:p>
    <w:p w:rsidR="00A860B6" w:rsidRPr="00E533F7" w:rsidRDefault="00A860B6" w:rsidP="00367520">
      <w:pPr>
        <w:spacing w:line="500" w:lineRule="exact"/>
        <w:ind w:firstLineChars="150" w:firstLine="482"/>
        <w:rPr>
          <w:rFonts w:ascii="仿宋_GB2312" w:eastAsia="仿宋_GB2312" w:cs="仿宋_GB2312"/>
          <w:b/>
          <w:color w:val="000000"/>
          <w:kern w:val="0"/>
          <w:sz w:val="32"/>
          <w:szCs w:val="32"/>
        </w:rPr>
      </w:pPr>
      <w:r w:rsidRPr="00E533F7">
        <w:rPr>
          <w:rFonts w:ascii="仿宋_GB2312" w:eastAsia="仿宋_GB2312" w:cs="黑体" w:hint="eastAsia"/>
          <w:b/>
          <w:color w:val="000000"/>
          <w:kern w:val="0"/>
          <w:sz w:val="32"/>
          <w:szCs w:val="32"/>
        </w:rPr>
        <w:t>（二）</w:t>
      </w:r>
      <w:r w:rsidRPr="00E533F7">
        <w:rPr>
          <w:rFonts w:ascii="仿宋_GB2312" w:eastAsia="仿宋_GB2312" w:cs="仿宋_GB2312" w:hint="eastAsia"/>
          <w:b/>
          <w:color w:val="000000"/>
          <w:kern w:val="0"/>
          <w:sz w:val="32"/>
          <w:szCs w:val="32"/>
        </w:rPr>
        <w:t>全面开展201</w:t>
      </w:r>
      <w:r w:rsidR="006E0E23" w:rsidRPr="00E533F7">
        <w:rPr>
          <w:rFonts w:ascii="仿宋_GB2312" w:eastAsia="仿宋_GB2312" w:cs="仿宋_GB2312" w:hint="eastAsia"/>
          <w:b/>
          <w:color w:val="000000"/>
          <w:kern w:val="0"/>
          <w:sz w:val="32"/>
          <w:szCs w:val="32"/>
        </w:rPr>
        <w:t>8</w:t>
      </w:r>
      <w:r w:rsidRPr="00E533F7">
        <w:rPr>
          <w:rFonts w:ascii="仿宋_GB2312" w:eastAsia="仿宋_GB2312" w:cs="仿宋_GB2312" w:hint="eastAsia"/>
          <w:b/>
          <w:color w:val="000000"/>
          <w:kern w:val="0"/>
          <w:sz w:val="32"/>
          <w:szCs w:val="32"/>
        </w:rPr>
        <w:t>年预算绩效管理工作各项工作。</w:t>
      </w:r>
    </w:p>
    <w:p w:rsidR="006E0E23" w:rsidRDefault="006E0E23" w:rsidP="00367520">
      <w:pPr>
        <w:spacing w:line="500" w:lineRule="exact"/>
        <w:ind w:firstLineChars="200" w:firstLine="640"/>
        <w:rPr>
          <w:rFonts w:ascii="仿宋_GB2312" w:eastAsia="仿宋_GB2312" w:hAnsi="仿宋" w:cs="Times New Roman"/>
          <w:sz w:val="32"/>
          <w:szCs w:val="32"/>
        </w:rPr>
      </w:pPr>
      <w:r>
        <w:rPr>
          <w:rFonts w:ascii="仿宋_GB2312" w:eastAsia="仿宋_GB2312" w:hAnsi="仿宋" w:cs="仿宋_GB2312" w:hint="eastAsia"/>
          <w:sz w:val="32"/>
          <w:szCs w:val="32"/>
        </w:rPr>
        <w:t>按照《关于做好自治区</w:t>
      </w:r>
      <w:r>
        <w:rPr>
          <w:rFonts w:ascii="仿宋_GB2312" w:eastAsia="仿宋_GB2312" w:hAnsi="仿宋" w:cs="仿宋_GB2312"/>
          <w:sz w:val="32"/>
          <w:szCs w:val="32"/>
        </w:rPr>
        <w:t>2018</w:t>
      </w:r>
      <w:r>
        <w:rPr>
          <w:rFonts w:ascii="仿宋_GB2312" w:eastAsia="仿宋_GB2312" w:hAnsi="仿宋" w:cs="仿宋_GB2312" w:hint="eastAsia"/>
          <w:sz w:val="32"/>
          <w:szCs w:val="32"/>
        </w:rPr>
        <w:t>年度项目支出绩效评价工作的通知》</w:t>
      </w:r>
      <w:r>
        <w:rPr>
          <w:rFonts w:ascii="仿宋_GB2312" w:eastAsia="仿宋_GB2312" w:hAnsi="仿宋" w:cs="仿宋_GB2312"/>
          <w:sz w:val="32"/>
          <w:szCs w:val="32"/>
        </w:rPr>
        <w:t>(</w:t>
      </w:r>
      <w:r>
        <w:rPr>
          <w:rFonts w:ascii="仿宋_GB2312" w:eastAsia="仿宋_GB2312" w:hAnsi="仿宋" w:cs="仿宋_GB2312" w:hint="eastAsia"/>
          <w:sz w:val="32"/>
          <w:szCs w:val="32"/>
        </w:rPr>
        <w:t>新财预〔</w:t>
      </w:r>
      <w:r>
        <w:rPr>
          <w:rFonts w:ascii="仿宋_GB2312" w:eastAsia="仿宋_GB2312" w:hAnsi="仿宋" w:cs="仿宋_GB2312"/>
          <w:sz w:val="32"/>
          <w:szCs w:val="32"/>
        </w:rPr>
        <w:t>2019</w:t>
      </w:r>
      <w:r>
        <w:rPr>
          <w:rFonts w:ascii="仿宋_GB2312" w:eastAsia="仿宋_GB2312" w:hAnsi="仿宋" w:cs="仿宋_GB2312" w:hint="eastAsia"/>
          <w:sz w:val="32"/>
          <w:szCs w:val="32"/>
        </w:rPr>
        <w:t>〕</w:t>
      </w:r>
      <w:r>
        <w:rPr>
          <w:rFonts w:ascii="仿宋_GB2312" w:eastAsia="仿宋_GB2312" w:hAnsi="仿宋" w:cs="仿宋_GB2312"/>
          <w:sz w:val="32"/>
          <w:szCs w:val="32"/>
        </w:rPr>
        <w:t>2</w:t>
      </w:r>
      <w:r>
        <w:rPr>
          <w:rFonts w:ascii="仿宋_GB2312" w:eastAsia="仿宋_GB2312" w:hAnsi="仿宋" w:cs="仿宋_GB2312" w:hint="eastAsia"/>
          <w:sz w:val="32"/>
          <w:szCs w:val="32"/>
        </w:rPr>
        <w:t>号</w:t>
      </w:r>
      <w:r>
        <w:rPr>
          <w:rFonts w:ascii="仿宋_GB2312" w:eastAsia="仿宋_GB2312" w:hAnsi="仿宋" w:cs="仿宋_GB2312"/>
          <w:sz w:val="32"/>
          <w:szCs w:val="32"/>
        </w:rPr>
        <w:t>)</w:t>
      </w:r>
      <w:r w:rsidR="002E707B" w:rsidRPr="002E707B">
        <w:rPr>
          <w:rFonts w:ascii="仿宋_GB2312" w:eastAsia="仿宋_GB2312" w:hAnsi="仿宋" w:cs="仿宋_GB2312" w:hint="eastAsia"/>
          <w:sz w:val="32"/>
          <w:szCs w:val="32"/>
        </w:rPr>
        <w:t xml:space="preserve"> </w:t>
      </w:r>
      <w:r w:rsidR="002E707B">
        <w:rPr>
          <w:rFonts w:ascii="仿宋_GB2312" w:eastAsia="仿宋_GB2312" w:hAnsi="仿宋" w:cs="仿宋_GB2312" w:hint="eastAsia"/>
          <w:sz w:val="32"/>
          <w:szCs w:val="32"/>
        </w:rPr>
        <w:t>及《关于做好喀什地区</w:t>
      </w:r>
      <w:r w:rsidR="002E707B">
        <w:rPr>
          <w:rFonts w:ascii="仿宋_GB2312" w:eastAsia="仿宋_GB2312" w:hAnsi="仿宋" w:cs="仿宋_GB2312"/>
          <w:sz w:val="32"/>
          <w:szCs w:val="32"/>
        </w:rPr>
        <w:t>2018</w:t>
      </w:r>
      <w:r w:rsidR="002E707B">
        <w:rPr>
          <w:rFonts w:ascii="仿宋_GB2312" w:eastAsia="仿宋_GB2312" w:hAnsi="仿宋" w:cs="仿宋_GB2312" w:hint="eastAsia"/>
          <w:sz w:val="32"/>
          <w:szCs w:val="32"/>
        </w:rPr>
        <w:t>年度项目支出绩效评价工作的通知》</w:t>
      </w:r>
      <w:r>
        <w:rPr>
          <w:rFonts w:ascii="仿宋_GB2312" w:eastAsia="仿宋_GB2312" w:hAnsi="仿宋" w:cs="仿宋_GB2312" w:hint="eastAsia"/>
          <w:sz w:val="32"/>
          <w:szCs w:val="32"/>
        </w:rPr>
        <w:t>精神，喀什</w:t>
      </w:r>
      <w:r w:rsidR="002E707B">
        <w:rPr>
          <w:rFonts w:ascii="仿宋_GB2312" w:eastAsia="仿宋_GB2312" w:hAnsi="仿宋" w:cs="仿宋_GB2312" w:hint="eastAsia"/>
          <w:sz w:val="32"/>
          <w:szCs w:val="32"/>
        </w:rPr>
        <w:t>经济开发区根据地区</w:t>
      </w:r>
      <w:r>
        <w:rPr>
          <w:rFonts w:ascii="仿宋_GB2312" w:eastAsia="仿宋_GB2312" w:hAnsi="仿宋" w:cs="仿宋_GB2312" w:hint="eastAsia"/>
          <w:sz w:val="32"/>
          <w:szCs w:val="32"/>
        </w:rPr>
        <w:t>财政局召开</w:t>
      </w:r>
      <w:r w:rsidR="002E707B">
        <w:rPr>
          <w:rFonts w:ascii="仿宋_GB2312" w:eastAsia="仿宋_GB2312" w:hAnsi="仿宋" w:cs="仿宋_GB2312" w:hint="eastAsia"/>
          <w:sz w:val="32"/>
          <w:szCs w:val="32"/>
        </w:rPr>
        <w:t>的</w:t>
      </w:r>
      <w:r>
        <w:rPr>
          <w:rFonts w:ascii="仿宋_GB2312" w:eastAsia="仿宋_GB2312" w:hAnsi="仿宋" w:cs="仿宋_GB2312" w:hint="eastAsia"/>
          <w:sz w:val="32"/>
          <w:szCs w:val="32"/>
        </w:rPr>
        <w:t>专题会议，组织学习研究文件，结合</w:t>
      </w:r>
      <w:r w:rsidR="002E707B">
        <w:rPr>
          <w:rFonts w:ascii="仿宋_GB2312" w:eastAsia="仿宋_GB2312" w:hAnsi="仿宋" w:cs="仿宋_GB2312" w:hint="eastAsia"/>
          <w:sz w:val="32"/>
          <w:szCs w:val="32"/>
        </w:rPr>
        <w:t>经开区</w:t>
      </w:r>
      <w:r>
        <w:rPr>
          <w:rFonts w:ascii="仿宋_GB2312" w:eastAsia="仿宋_GB2312" w:hAnsi="仿宋" w:cs="仿宋_GB2312" w:hint="eastAsia"/>
          <w:sz w:val="32"/>
          <w:szCs w:val="32"/>
        </w:rPr>
        <w:t>绩效工作开展情况，</w:t>
      </w:r>
      <w:r>
        <w:rPr>
          <w:rFonts w:ascii="仿宋_GB2312" w:eastAsia="仿宋_GB2312" w:cs="仿宋_GB2312" w:hint="eastAsia"/>
          <w:sz w:val="32"/>
          <w:szCs w:val="32"/>
        </w:rPr>
        <w:t>由</w:t>
      </w:r>
      <w:r>
        <w:rPr>
          <w:rFonts w:ascii="仿宋_GB2312" w:eastAsia="仿宋_GB2312" w:hAnsi="仿宋" w:cs="仿宋_GB2312" w:hint="eastAsia"/>
          <w:sz w:val="32"/>
          <w:szCs w:val="32"/>
        </w:rPr>
        <w:t>财政</w:t>
      </w:r>
      <w:r w:rsidR="002E707B">
        <w:rPr>
          <w:rFonts w:ascii="仿宋_GB2312" w:eastAsia="仿宋_GB2312" w:hAnsi="仿宋" w:cs="仿宋_GB2312" w:hint="eastAsia"/>
          <w:sz w:val="32"/>
          <w:szCs w:val="32"/>
        </w:rPr>
        <w:t>局</w:t>
      </w:r>
      <w:r>
        <w:rPr>
          <w:rFonts w:ascii="仿宋_GB2312" w:eastAsia="仿宋_GB2312" w:cs="仿宋_GB2312" w:hint="eastAsia"/>
          <w:sz w:val="32"/>
          <w:szCs w:val="32"/>
        </w:rPr>
        <w:t>主要领导负总责，</w:t>
      </w:r>
      <w:r w:rsidR="002E707B">
        <w:rPr>
          <w:rFonts w:ascii="仿宋_GB2312" w:eastAsia="仿宋_GB2312" w:cs="仿宋_GB2312" w:hint="eastAsia"/>
          <w:sz w:val="32"/>
          <w:szCs w:val="32"/>
        </w:rPr>
        <w:t>预算科</w:t>
      </w:r>
      <w:r>
        <w:rPr>
          <w:rFonts w:ascii="仿宋_GB2312" w:eastAsia="仿宋_GB2312" w:hAnsi="仿宋" w:cs="仿宋_GB2312" w:hint="eastAsia"/>
          <w:sz w:val="32"/>
          <w:szCs w:val="32"/>
        </w:rPr>
        <w:t>（</w:t>
      </w:r>
      <w:r w:rsidR="002E707B">
        <w:rPr>
          <w:rFonts w:ascii="仿宋_GB2312" w:eastAsia="仿宋_GB2312" w:hAnsi="仿宋" w:cs="仿宋_GB2312" w:hint="eastAsia"/>
          <w:sz w:val="32"/>
          <w:szCs w:val="32"/>
        </w:rPr>
        <w:t>绩效评价专人</w:t>
      </w:r>
      <w:r>
        <w:rPr>
          <w:rFonts w:ascii="仿宋_GB2312" w:eastAsia="仿宋_GB2312" w:hAnsi="仿宋" w:cs="仿宋_GB2312" w:hint="eastAsia"/>
          <w:sz w:val="32"/>
          <w:szCs w:val="32"/>
        </w:rPr>
        <w:t>）牵头，</w:t>
      </w:r>
      <w:r w:rsidR="002E707B">
        <w:rPr>
          <w:rFonts w:ascii="仿宋_GB2312" w:eastAsia="仿宋_GB2312" w:hAnsi="仿宋" w:cs="仿宋_GB2312" w:hint="eastAsia"/>
          <w:sz w:val="32"/>
          <w:szCs w:val="32"/>
        </w:rPr>
        <w:t>各部门</w:t>
      </w:r>
      <w:r>
        <w:rPr>
          <w:rFonts w:ascii="仿宋_GB2312" w:eastAsia="仿宋_GB2312" w:hAnsi="仿宋" w:cs="仿宋_GB2312" w:hint="eastAsia"/>
          <w:sz w:val="32"/>
          <w:szCs w:val="32"/>
        </w:rPr>
        <w:t>配合，制定工作方案，认真组织开展</w:t>
      </w:r>
      <w:r>
        <w:rPr>
          <w:rFonts w:ascii="仿宋_GB2312" w:eastAsia="仿宋_GB2312" w:hAnsi="仿宋" w:cs="仿宋_GB2312"/>
          <w:sz w:val="32"/>
          <w:szCs w:val="32"/>
        </w:rPr>
        <w:t>2018</w:t>
      </w:r>
      <w:r>
        <w:rPr>
          <w:rFonts w:ascii="仿宋_GB2312" w:eastAsia="仿宋_GB2312" w:hAnsi="仿宋" w:cs="仿宋_GB2312" w:hint="eastAsia"/>
          <w:sz w:val="32"/>
          <w:szCs w:val="32"/>
        </w:rPr>
        <w:t>年度项目支出绩效评价工作。多次组织预算单位开展培训，对预算单位上报的</w:t>
      </w:r>
      <w:r>
        <w:rPr>
          <w:rFonts w:ascii="仿宋_GB2312" w:eastAsia="仿宋_GB2312" w:hAnsi="仿宋" w:cs="仿宋_GB2312"/>
          <w:sz w:val="32"/>
          <w:szCs w:val="32"/>
        </w:rPr>
        <w:t>2018</w:t>
      </w:r>
      <w:r>
        <w:rPr>
          <w:rFonts w:ascii="仿宋_GB2312" w:eastAsia="仿宋_GB2312" w:hAnsi="仿宋" w:cs="仿宋_GB2312" w:hint="eastAsia"/>
          <w:sz w:val="32"/>
          <w:szCs w:val="32"/>
        </w:rPr>
        <w:t>年度各级财政资金安排的项目支出（除用于脱贫攻坚的项目资金）绩效目标表、自评表、</w:t>
      </w:r>
      <w:r>
        <w:rPr>
          <w:rFonts w:ascii="仿宋_GB2312" w:eastAsia="仿宋_GB2312" w:hAnsi="宋体" w:cs="仿宋_GB2312" w:hint="eastAsia"/>
          <w:sz w:val="32"/>
          <w:szCs w:val="32"/>
          <w:lang w:val="zh-TW" w:eastAsia="zh-TW"/>
        </w:rPr>
        <w:t>自评报告</w:t>
      </w:r>
      <w:r>
        <w:rPr>
          <w:rFonts w:ascii="仿宋_GB2312" w:eastAsia="仿宋_GB2312" w:hAnsi="仿宋" w:cs="仿宋_GB2312" w:hint="eastAsia"/>
          <w:sz w:val="32"/>
          <w:szCs w:val="32"/>
        </w:rPr>
        <w:t>进行</w:t>
      </w:r>
      <w:r>
        <w:rPr>
          <w:rFonts w:ascii="仿宋_GB2312" w:eastAsia="仿宋_GB2312" w:hAnsi="仿宋_GB2312" w:cs="仿宋_GB2312" w:hint="eastAsia"/>
          <w:sz w:val="32"/>
          <w:szCs w:val="32"/>
        </w:rPr>
        <w:t>审核和复审，在绩效评价</w:t>
      </w:r>
      <w:r w:rsidR="0036132E">
        <w:rPr>
          <w:rFonts w:ascii="仿宋_GB2312" w:eastAsia="仿宋_GB2312" w:hAnsi="仿宋_GB2312" w:cs="仿宋_GB2312" w:hint="eastAsia"/>
          <w:sz w:val="32"/>
          <w:szCs w:val="32"/>
        </w:rPr>
        <w:t>人员认真</w:t>
      </w:r>
      <w:r>
        <w:rPr>
          <w:rFonts w:ascii="仿宋_GB2312" w:eastAsia="仿宋_GB2312" w:hAnsi="宋体" w:cs="仿宋_GB2312" w:hint="eastAsia"/>
          <w:sz w:val="32"/>
          <w:szCs w:val="32"/>
          <w:lang w:val="zh-TW"/>
        </w:rPr>
        <w:t>审核的基础上，</w:t>
      </w:r>
      <w:r>
        <w:rPr>
          <w:rFonts w:ascii="仿宋_GB2312" w:eastAsia="仿宋_GB2312" w:hAnsi="宋体" w:cs="仿宋_GB2312" w:hint="eastAsia"/>
          <w:sz w:val="32"/>
          <w:szCs w:val="32"/>
          <w:lang w:val="zh-TW" w:eastAsia="zh-TW"/>
        </w:rPr>
        <w:t>委托</w:t>
      </w:r>
      <w:r>
        <w:rPr>
          <w:rFonts w:ascii="仿宋_GB2312" w:eastAsia="仿宋_GB2312" w:hAnsi="宋体" w:cs="仿宋_GB2312" w:hint="eastAsia"/>
          <w:sz w:val="32"/>
          <w:szCs w:val="32"/>
          <w:lang w:val="zh-TW"/>
        </w:rPr>
        <w:t>第三方机构对</w:t>
      </w:r>
      <w:r>
        <w:rPr>
          <w:rFonts w:ascii="仿宋_GB2312" w:eastAsia="仿宋_GB2312" w:hAnsi="宋体" w:cs="仿宋_GB2312"/>
          <w:sz w:val="32"/>
          <w:szCs w:val="32"/>
          <w:lang w:val="zh-TW"/>
        </w:rPr>
        <w:t>2018</w:t>
      </w:r>
      <w:r>
        <w:rPr>
          <w:rFonts w:ascii="仿宋_GB2312" w:eastAsia="仿宋_GB2312" w:hAnsi="宋体" w:cs="仿宋_GB2312" w:hint="eastAsia"/>
          <w:sz w:val="32"/>
          <w:szCs w:val="32"/>
          <w:lang w:val="zh-TW"/>
        </w:rPr>
        <w:t>年度本级财政支出</w:t>
      </w:r>
      <w:r>
        <w:rPr>
          <w:rFonts w:ascii="仿宋_GB2312" w:eastAsia="仿宋_GB2312" w:hAnsi="宋体" w:cs="仿宋_GB2312" w:hint="eastAsia"/>
          <w:sz w:val="32"/>
          <w:szCs w:val="32"/>
          <w:lang w:val="zh-TW" w:eastAsia="zh-TW"/>
        </w:rPr>
        <w:t>绩效目标</w:t>
      </w:r>
      <w:r>
        <w:rPr>
          <w:rFonts w:ascii="仿宋_GB2312" w:eastAsia="仿宋_GB2312" w:hAnsi="宋体" w:cs="仿宋_GB2312" w:hint="eastAsia"/>
          <w:sz w:val="32"/>
          <w:szCs w:val="32"/>
          <w:lang w:val="zh-TW"/>
        </w:rPr>
        <w:t>表、自评表、</w:t>
      </w:r>
      <w:r>
        <w:rPr>
          <w:rFonts w:ascii="仿宋_GB2312" w:eastAsia="仿宋_GB2312" w:hAnsi="宋体" w:cs="仿宋_GB2312" w:hint="eastAsia"/>
          <w:sz w:val="32"/>
          <w:szCs w:val="32"/>
          <w:lang w:val="zh-TW" w:eastAsia="zh-TW"/>
        </w:rPr>
        <w:t>自评报告</w:t>
      </w:r>
      <w:r>
        <w:rPr>
          <w:rFonts w:ascii="仿宋_GB2312" w:eastAsia="仿宋_GB2312" w:hAnsi="仿宋" w:cs="仿宋_GB2312" w:hint="eastAsia"/>
          <w:sz w:val="32"/>
          <w:szCs w:val="32"/>
        </w:rPr>
        <w:t>的科学性、合</w:t>
      </w:r>
      <w:proofErr w:type="gramStart"/>
      <w:r>
        <w:rPr>
          <w:rFonts w:ascii="仿宋_GB2312" w:eastAsia="仿宋_GB2312" w:hAnsi="仿宋" w:cs="仿宋_GB2312" w:hint="eastAsia"/>
          <w:sz w:val="32"/>
          <w:szCs w:val="32"/>
        </w:rPr>
        <w:t>规</w:t>
      </w:r>
      <w:proofErr w:type="gramEnd"/>
      <w:r>
        <w:rPr>
          <w:rFonts w:ascii="仿宋_GB2312" w:eastAsia="仿宋_GB2312" w:hAnsi="仿宋" w:cs="仿宋_GB2312" w:hint="eastAsia"/>
          <w:sz w:val="32"/>
          <w:szCs w:val="32"/>
        </w:rPr>
        <w:t>性、合理性进行综合审核</w:t>
      </w:r>
      <w:r>
        <w:rPr>
          <w:rFonts w:ascii="仿宋_GB2312" w:eastAsia="仿宋_GB2312" w:hAnsi="宋体" w:cs="仿宋_GB2312" w:hint="eastAsia"/>
          <w:sz w:val="32"/>
          <w:szCs w:val="32"/>
          <w:lang w:val="zh-TW"/>
        </w:rPr>
        <w:t>。</w:t>
      </w:r>
      <w:r>
        <w:rPr>
          <w:rFonts w:ascii="仿宋_GB2312" w:eastAsia="仿宋_GB2312" w:hAnsi="仿宋" w:cs="仿宋_GB2312" w:hint="eastAsia"/>
          <w:sz w:val="32"/>
          <w:szCs w:val="32"/>
        </w:rPr>
        <w:t>通过反复审核，总结经验，查找问题，有针对性提出建议，为全面有效实施预算绩效管理提供可行性参考建议。</w:t>
      </w:r>
    </w:p>
    <w:p w:rsidR="006E0E23" w:rsidRDefault="006E0E23" w:rsidP="00367520">
      <w:pPr>
        <w:spacing w:line="500" w:lineRule="exact"/>
        <w:ind w:firstLineChars="200" w:firstLine="640"/>
        <w:rPr>
          <w:rFonts w:ascii="仿宋_GB2312" w:eastAsia="仿宋_GB2312" w:hAnsi="仿宋" w:cs="Times New Roman"/>
          <w:sz w:val="32"/>
          <w:szCs w:val="32"/>
        </w:rPr>
      </w:pPr>
      <w:r>
        <w:rPr>
          <w:rFonts w:ascii="仿宋_GB2312" w:eastAsia="仿宋_GB2312" w:hAnsi="仿宋" w:cs="仿宋_GB2312" w:hint="eastAsia"/>
          <w:sz w:val="32"/>
          <w:szCs w:val="32"/>
        </w:rPr>
        <w:t>通过开展</w:t>
      </w:r>
      <w:r>
        <w:rPr>
          <w:rFonts w:ascii="仿宋_GB2312" w:eastAsia="仿宋_GB2312" w:hAnsi="仿宋" w:cs="仿宋_GB2312"/>
          <w:sz w:val="32"/>
          <w:szCs w:val="32"/>
        </w:rPr>
        <w:t>2018</w:t>
      </w:r>
      <w:r>
        <w:rPr>
          <w:rFonts w:ascii="仿宋_GB2312" w:eastAsia="仿宋_GB2312" w:hAnsi="仿宋" w:cs="仿宋_GB2312" w:hint="eastAsia"/>
          <w:sz w:val="32"/>
          <w:szCs w:val="32"/>
        </w:rPr>
        <w:t>年度项目支出绩效评价工作，取得以下几方面的效果：</w:t>
      </w:r>
      <w:r w:rsidRPr="005E33C3">
        <w:rPr>
          <w:rFonts w:ascii="仿宋_GB2312" w:eastAsia="仿宋_GB2312" w:hAnsi="仿宋" w:cs="仿宋_GB2312" w:hint="eastAsia"/>
          <w:b/>
          <w:sz w:val="32"/>
          <w:szCs w:val="32"/>
        </w:rPr>
        <w:t>一是</w:t>
      </w:r>
      <w:r>
        <w:rPr>
          <w:rFonts w:ascii="仿宋_GB2312" w:eastAsia="仿宋_GB2312" w:hAnsi="仿宋" w:cs="仿宋_GB2312" w:hint="eastAsia"/>
          <w:sz w:val="32"/>
          <w:szCs w:val="32"/>
        </w:rPr>
        <w:t>全面提高财政、部门单位对预算绩效管理工作的认识，树立部门单位是预算绩效管理的主体和“谁使用资金、谁设置绩效目标”、“花钱必问效，无效必问责”的绩效理念。</w:t>
      </w:r>
      <w:r w:rsidRPr="005E33C3">
        <w:rPr>
          <w:rFonts w:ascii="仿宋_GB2312" w:eastAsia="仿宋_GB2312" w:hAnsi="仿宋" w:cs="仿宋_GB2312" w:hint="eastAsia"/>
          <w:b/>
          <w:sz w:val="32"/>
          <w:szCs w:val="32"/>
        </w:rPr>
        <w:t>二是</w:t>
      </w:r>
      <w:r>
        <w:rPr>
          <w:rFonts w:ascii="仿宋_GB2312" w:eastAsia="仿宋_GB2312" w:hAnsi="仿宋" w:cs="仿宋_GB2312" w:hint="eastAsia"/>
          <w:sz w:val="32"/>
          <w:szCs w:val="32"/>
        </w:rPr>
        <w:t>建立绩效队伍。财政部门成立全面实施预算绩效管理工作领导小组，明确组织机构、工作职责、工作要求。各级部门单位明确专人负责本部门单位的绩效管理工作。</w:t>
      </w:r>
      <w:r w:rsidRPr="005E33C3">
        <w:rPr>
          <w:rFonts w:ascii="仿宋_GB2312" w:eastAsia="仿宋_GB2312" w:hAnsi="仿宋" w:cs="仿宋_GB2312" w:hint="eastAsia"/>
          <w:b/>
          <w:sz w:val="32"/>
          <w:szCs w:val="32"/>
        </w:rPr>
        <w:t>三是</w:t>
      </w:r>
      <w:r>
        <w:rPr>
          <w:rFonts w:ascii="仿宋_GB2312" w:eastAsia="仿宋_GB2312" w:hAnsi="仿宋" w:cs="仿宋_GB2312" w:hint="eastAsia"/>
          <w:sz w:val="32"/>
          <w:szCs w:val="32"/>
        </w:rPr>
        <w:t>通过全面开展</w:t>
      </w:r>
      <w:r>
        <w:rPr>
          <w:rFonts w:ascii="仿宋_GB2312" w:eastAsia="仿宋_GB2312" w:hAnsi="仿宋" w:cs="仿宋_GB2312"/>
          <w:sz w:val="32"/>
          <w:szCs w:val="32"/>
        </w:rPr>
        <w:t>2018</w:t>
      </w:r>
      <w:r>
        <w:rPr>
          <w:rFonts w:ascii="仿宋_GB2312" w:eastAsia="仿宋_GB2312" w:hAnsi="仿宋" w:cs="仿宋_GB2312" w:hint="eastAsia"/>
          <w:sz w:val="32"/>
          <w:szCs w:val="32"/>
        </w:rPr>
        <w:t>年绩效目标设置、绩效运行</w:t>
      </w:r>
      <w:r w:rsidR="00FF1353">
        <w:rPr>
          <w:rFonts w:ascii="仿宋_GB2312" w:eastAsia="仿宋_GB2312" w:hAnsi="仿宋" w:cs="仿宋_GB2312" w:hint="eastAsia"/>
          <w:sz w:val="32"/>
          <w:szCs w:val="32"/>
        </w:rPr>
        <w:t>跟踪</w:t>
      </w:r>
      <w:r>
        <w:rPr>
          <w:rFonts w:ascii="仿宋_GB2312" w:eastAsia="仿宋_GB2312" w:hAnsi="仿宋" w:cs="仿宋_GB2312" w:hint="eastAsia"/>
          <w:sz w:val="32"/>
          <w:szCs w:val="32"/>
        </w:rPr>
        <w:t>、绩效自评工作，提高各级财政部门和部门单位绩效工作人员的业务能力，为</w:t>
      </w:r>
      <w:r>
        <w:rPr>
          <w:rFonts w:ascii="仿宋_GB2312" w:eastAsia="仿宋_GB2312" w:hAnsi="仿宋" w:cs="仿宋_GB2312"/>
          <w:sz w:val="32"/>
          <w:szCs w:val="32"/>
        </w:rPr>
        <w:t>2019</w:t>
      </w:r>
      <w:r>
        <w:rPr>
          <w:rFonts w:ascii="仿宋_GB2312" w:eastAsia="仿宋_GB2312" w:hAnsi="仿宋" w:cs="仿宋_GB2312" w:hint="eastAsia"/>
          <w:sz w:val="32"/>
          <w:szCs w:val="32"/>
        </w:rPr>
        <w:t>年绩效管理工作开展打下坚实的</w:t>
      </w:r>
      <w:r>
        <w:rPr>
          <w:rFonts w:ascii="仿宋_GB2312" w:eastAsia="仿宋_GB2312" w:hAnsi="仿宋" w:cs="仿宋_GB2312" w:hint="eastAsia"/>
          <w:sz w:val="32"/>
          <w:szCs w:val="32"/>
        </w:rPr>
        <w:lastRenderedPageBreak/>
        <w:t>基础。</w:t>
      </w:r>
      <w:r w:rsidRPr="005E33C3">
        <w:rPr>
          <w:rFonts w:ascii="仿宋_GB2312" w:eastAsia="仿宋_GB2312" w:hAnsi="仿宋" w:cs="仿宋_GB2312" w:hint="eastAsia"/>
          <w:b/>
          <w:sz w:val="32"/>
          <w:szCs w:val="32"/>
        </w:rPr>
        <w:t>四是</w:t>
      </w:r>
      <w:r>
        <w:rPr>
          <w:rFonts w:ascii="仿宋_GB2312" w:eastAsia="仿宋_GB2312" w:hAnsi="仿宋" w:cs="仿宋_GB2312" w:hint="eastAsia"/>
          <w:sz w:val="32"/>
          <w:szCs w:val="32"/>
        </w:rPr>
        <w:t>建立绩效评价结果反馈整改制度，及时将绩效评价结果反馈给部门单位。部门单位通过认真研究绩效评价所反映的问题和提出的建议，完善本单位管理制度，改进管理措施，强化支出责任，提升预算编制准确性，提高财政资金使用效益。</w:t>
      </w:r>
    </w:p>
    <w:p w:rsidR="00A860B6" w:rsidRPr="00E533F7" w:rsidRDefault="00A860B6" w:rsidP="00367520">
      <w:pPr>
        <w:pStyle w:val="Default"/>
        <w:spacing w:line="500" w:lineRule="exact"/>
        <w:ind w:firstLineChars="196" w:firstLine="630"/>
        <w:rPr>
          <w:rFonts w:hAnsi="黑体" w:cs="黑体"/>
          <w:b/>
          <w:sz w:val="32"/>
          <w:szCs w:val="32"/>
        </w:rPr>
      </w:pPr>
      <w:r w:rsidRPr="00E533F7">
        <w:rPr>
          <w:rFonts w:hAnsi="黑体" w:cs="黑体" w:hint="eastAsia"/>
          <w:b/>
          <w:sz w:val="32"/>
          <w:szCs w:val="32"/>
        </w:rPr>
        <w:t>三、坚持以问题为导向，进一步抓好预算绩效管理工作，充分发挥各类资金效益，确保资金精准高效使用</w:t>
      </w:r>
    </w:p>
    <w:p w:rsidR="00A860B6" w:rsidRPr="00A860B6" w:rsidRDefault="00A860B6" w:rsidP="00367520">
      <w:pPr>
        <w:pStyle w:val="Default"/>
        <w:spacing w:line="500" w:lineRule="exact"/>
        <w:ind w:firstLineChars="200" w:firstLine="640"/>
        <w:jc w:val="both"/>
        <w:rPr>
          <w:rFonts w:hAnsi="仿宋_GB2312"/>
          <w:sz w:val="32"/>
          <w:szCs w:val="32"/>
        </w:rPr>
      </w:pPr>
      <w:r w:rsidRPr="00A860B6">
        <w:rPr>
          <w:rFonts w:hAnsi="黑体" w:hint="eastAsia"/>
          <w:sz w:val="32"/>
          <w:szCs w:val="32"/>
        </w:rPr>
        <w:t>喀什</w:t>
      </w:r>
      <w:r w:rsidR="0036132E">
        <w:rPr>
          <w:rFonts w:hAnsi="黑体" w:hint="eastAsia"/>
          <w:sz w:val="32"/>
          <w:szCs w:val="32"/>
        </w:rPr>
        <w:t>经济开发区</w:t>
      </w:r>
      <w:r w:rsidRPr="00A860B6">
        <w:rPr>
          <w:rFonts w:hAnsi="黑体" w:hint="eastAsia"/>
          <w:sz w:val="32"/>
          <w:szCs w:val="32"/>
        </w:rPr>
        <w:t>严格按照中央、自治区要求，</w:t>
      </w:r>
      <w:r w:rsidR="0036132E">
        <w:rPr>
          <w:rFonts w:hAnsi="黑体" w:hint="eastAsia"/>
          <w:sz w:val="32"/>
          <w:szCs w:val="32"/>
        </w:rPr>
        <w:t>上下</w:t>
      </w:r>
      <w:r w:rsidRPr="00A860B6">
        <w:rPr>
          <w:rFonts w:hAnsi="黑体" w:hint="eastAsia"/>
          <w:sz w:val="32"/>
          <w:szCs w:val="32"/>
        </w:rPr>
        <w:t>步调一致、思想一致，开展部门预算绩效管理工作，2018年预算资金绩效管理工作取得了一定的经验和成效，为2019年全面实施绩效管理打下了坚实基础。但在实际推进过程中，也</w:t>
      </w:r>
      <w:proofErr w:type="gramStart"/>
      <w:r w:rsidRPr="00A860B6">
        <w:rPr>
          <w:rFonts w:hAnsi="黑体" w:hint="eastAsia"/>
          <w:sz w:val="32"/>
          <w:szCs w:val="32"/>
        </w:rPr>
        <w:t>凸</w:t>
      </w:r>
      <w:proofErr w:type="gramEnd"/>
      <w:r w:rsidRPr="00A860B6">
        <w:rPr>
          <w:rFonts w:hAnsi="黑体" w:hint="eastAsia"/>
          <w:sz w:val="32"/>
          <w:szCs w:val="32"/>
        </w:rPr>
        <w:t>显出一些问题，如：年初预算不够细化、精确，缺乏有效且执行力强的管理制度;绩效目标设置不够合理，有待于进一步提高；三级指标设置不够精准、科学，量化指标比重不够；</w:t>
      </w:r>
      <w:r w:rsidR="0036132E">
        <w:rPr>
          <w:rFonts w:hAnsi="黑体" w:hint="eastAsia"/>
          <w:sz w:val="32"/>
          <w:szCs w:val="32"/>
        </w:rPr>
        <w:t>各部门</w:t>
      </w:r>
      <w:r w:rsidRPr="00A860B6">
        <w:rPr>
          <w:rFonts w:hAnsi="仿宋_GB2312" w:hint="eastAsia"/>
          <w:sz w:val="32"/>
          <w:szCs w:val="32"/>
        </w:rPr>
        <w:t>自评工</w:t>
      </w:r>
      <w:proofErr w:type="gramStart"/>
      <w:r w:rsidRPr="00A860B6">
        <w:rPr>
          <w:rFonts w:hAnsi="仿宋_GB2312" w:hint="eastAsia"/>
          <w:sz w:val="32"/>
          <w:szCs w:val="32"/>
        </w:rPr>
        <w:t>作不够</w:t>
      </w:r>
      <w:proofErr w:type="gramEnd"/>
      <w:r w:rsidRPr="00A860B6">
        <w:rPr>
          <w:rFonts w:hAnsi="仿宋_GB2312" w:hint="eastAsia"/>
          <w:sz w:val="32"/>
          <w:szCs w:val="32"/>
        </w:rPr>
        <w:t>规范；绩效管理工作人员素质需进一步提高等。</w:t>
      </w:r>
    </w:p>
    <w:p w:rsidR="00A860B6" w:rsidRPr="00A860B6" w:rsidRDefault="00A860B6" w:rsidP="00367520">
      <w:pPr>
        <w:autoSpaceDE w:val="0"/>
        <w:autoSpaceDN w:val="0"/>
        <w:adjustRightInd w:val="0"/>
        <w:spacing w:line="500" w:lineRule="exact"/>
        <w:ind w:firstLineChars="200" w:firstLine="640"/>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为更好地以问题为导向，全面实施预算绩效管理工作，喀什</w:t>
      </w:r>
      <w:r w:rsidR="0036132E">
        <w:rPr>
          <w:rFonts w:ascii="仿宋_GB2312" w:eastAsia="仿宋_GB2312" w:hAnsi="仿宋_GB2312" w:cs="仿宋_GB2312" w:hint="eastAsia"/>
          <w:color w:val="000000"/>
          <w:kern w:val="0"/>
          <w:sz w:val="32"/>
          <w:szCs w:val="32"/>
        </w:rPr>
        <w:t>经济开发区各</w:t>
      </w:r>
      <w:r w:rsidRPr="00A860B6">
        <w:rPr>
          <w:rFonts w:ascii="仿宋_GB2312" w:eastAsia="仿宋_GB2312" w:hAnsi="仿宋_GB2312" w:cs="仿宋_GB2312" w:hint="eastAsia"/>
          <w:color w:val="000000"/>
          <w:kern w:val="0"/>
          <w:sz w:val="32"/>
          <w:szCs w:val="32"/>
        </w:rPr>
        <w:t>部门坚持以总目标为引领，牢固树立“四个意识”、坚定“四个自信”、做到“两个维护”，树立项目资金精准、资金绩效管理全覆盖、“花钱必问效，无效必问责”、“谁使用、谁负责”、绩效管理与资金执行同步、运用绩效评价结果改进项目管理“六个理念”、做到理念、问题、实践“三个引领”、健全</w:t>
      </w:r>
      <w:proofErr w:type="gramStart"/>
      <w:r w:rsidRPr="00A860B6">
        <w:rPr>
          <w:rFonts w:ascii="仿宋_GB2312" w:eastAsia="仿宋_GB2312" w:hAnsi="仿宋_GB2312" w:cs="仿宋_GB2312" w:hint="eastAsia"/>
          <w:color w:val="000000"/>
          <w:kern w:val="0"/>
          <w:sz w:val="32"/>
          <w:szCs w:val="32"/>
        </w:rPr>
        <w:t>全</w:t>
      </w:r>
      <w:proofErr w:type="gramEnd"/>
      <w:r w:rsidRPr="00A860B6">
        <w:rPr>
          <w:rFonts w:ascii="仿宋_GB2312" w:eastAsia="仿宋_GB2312" w:hAnsi="仿宋_GB2312" w:cs="仿宋_GB2312" w:hint="eastAsia"/>
          <w:color w:val="000000"/>
          <w:kern w:val="0"/>
          <w:sz w:val="32"/>
          <w:szCs w:val="32"/>
        </w:rPr>
        <w:t>过程预算绩效管理链条，</w:t>
      </w:r>
      <w:proofErr w:type="gramStart"/>
      <w:r w:rsidRPr="00A860B6">
        <w:rPr>
          <w:rFonts w:ascii="仿宋_GB2312" w:eastAsia="仿宋_GB2312" w:hAnsi="仿宋_GB2312" w:cs="仿宋_GB2312" w:hint="eastAsia"/>
          <w:color w:val="000000"/>
          <w:kern w:val="0"/>
          <w:sz w:val="32"/>
          <w:szCs w:val="32"/>
        </w:rPr>
        <w:t>完善全</w:t>
      </w:r>
      <w:proofErr w:type="gramEnd"/>
      <w:r w:rsidRPr="00A860B6">
        <w:rPr>
          <w:rFonts w:ascii="仿宋_GB2312" w:eastAsia="仿宋_GB2312" w:hAnsi="仿宋_GB2312" w:cs="仿宋_GB2312" w:hint="eastAsia"/>
          <w:color w:val="000000"/>
          <w:kern w:val="0"/>
          <w:sz w:val="32"/>
          <w:szCs w:val="32"/>
        </w:rPr>
        <w:t>覆盖预算绩效管理体系，做到资金的批复和绩效目标同步，建立“资金绩效管理与资金分配挂钩的机制”，着力提高资金的配置效率和使用效益，加强预算绩效管理，为实现阳光财政、廉洁财政、高效财政夯实基础，为提高项目资</w:t>
      </w:r>
      <w:r w:rsidRPr="00A860B6">
        <w:rPr>
          <w:rFonts w:ascii="仿宋_GB2312" w:eastAsia="仿宋_GB2312" w:hAnsi="仿宋_GB2312" w:cs="仿宋_GB2312" w:hint="eastAsia"/>
          <w:color w:val="000000"/>
          <w:kern w:val="0"/>
          <w:sz w:val="32"/>
          <w:szCs w:val="32"/>
        </w:rPr>
        <w:lastRenderedPageBreak/>
        <w:t>金的配置效率和使用效益提供有力保障。</w:t>
      </w:r>
    </w:p>
    <w:p w:rsidR="00A860B6" w:rsidRPr="00E533F7" w:rsidRDefault="00A860B6" w:rsidP="00367520">
      <w:pPr>
        <w:autoSpaceDE w:val="0"/>
        <w:autoSpaceDN w:val="0"/>
        <w:adjustRightInd w:val="0"/>
        <w:spacing w:line="500" w:lineRule="exact"/>
        <w:ind w:firstLineChars="150" w:firstLine="482"/>
        <w:jc w:val="left"/>
        <w:rPr>
          <w:rFonts w:ascii="仿宋_GB2312" w:eastAsia="仿宋_GB2312" w:hAnsi="黑体" w:cs="黑体"/>
          <w:b/>
          <w:color w:val="000000"/>
          <w:kern w:val="0"/>
          <w:sz w:val="32"/>
          <w:szCs w:val="32"/>
        </w:rPr>
      </w:pPr>
      <w:r w:rsidRPr="00E533F7">
        <w:rPr>
          <w:rFonts w:ascii="仿宋_GB2312" w:eastAsia="仿宋_GB2312" w:hAnsi="黑体" w:cs="黑体" w:hint="eastAsia"/>
          <w:b/>
          <w:color w:val="000000"/>
          <w:kern w:val="0"/>
          <w:sz w:val="32"/>
          <w:szCs w:val="32"/>
        </w:rPr>
        <w:t>（一）加强政策理论学习，进一步提高思想认识。</w:t>
      </w:r>
    </w:p>
    <w:p w:rsidR="00A860B6" w:rsidRPr="00A860B6" w:rsidRDefault="00A860B6" w:rsidP="00367520">
      <w:pPr>
        <w:spacing w:line="500" w:lineRule="exact"/>
        <w:ind w:firstLineChars="200" w:firstLine="640"/>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进一步深入学习领会中央、自治区党委、地委关于做好预算绩效管理的各类讲话、文件和会议精神，充分发挥党组织的领导作用，增强把方向、谋大局、定政策、促改革的能力和定力。切实将党政和全体干部的思想认识统一到中央的决定部署和自治区党委的要求上来，坚持以习近平新时代中国特色社会主义思想为指导，牢固树立“四个意识”、坚定“四个自信”、做到“两个维护”，提高政治站位、强化政治担当，持之以恒地把做好全面实施预算绩效管理作为一项重大政治任务来抓，确保全面抓好贯彻落实。</w:t>
      </w:r>
    </w:p>
    <w:p w:rsidR="00A860B6" w:rsidRPr="00E533F7" w:rsidRDefault="00A860B6" w:rsidP="00367520">
      <w:pPr>
        <w:autoSpaceDE w:val="0"/>
        <w:autoSpaceDN w:val="0"/>
        <w:adjustRightInd w:val="0"/>
        <w:spacing w:line="500" w:lineRule="exact"/>
        <w:ind w:firstLineChars="150" w:firstLine="482"/>
        <w:jc w:val="left"/>
        <w:rPr>
          <w:rFonts w:ascii="仿宋_GB2312" w:eastAsia="仿宋_GB2312" w:hAnsi="黑体" w:cs="黑体"/>
          <w:b/>
          <w:color w:val="000000"/>
          <w:kern w:val="0"/>
          <w:sz w:val="32"/>
          <w:szCs w:val="32"/>
        </w:rPr>
      </w:pPr>
      <w:r w:rsidRPr="00E533F7">
        <w:rPr>
          <w:rFonts w:ascii="仿宋_GB2312" w:eastAsia="仿宋_GB2312" w:hAnsi="黑体" w:cs="黑体" w:hint="eastAsia"/>
          <w:b/>
          <w:color w:val="000000"/>
          <w:kern w:val="0"/>
          <w:sz w:val="32"/>
          <w:szCs w:val="32"/>
        </w:rPr>
        <w:t>（二）压实工作责任，全面做好部门单位预算支出绩效目标管理工作。</w:t>
      </w:r>
    </w:p>
    <w:p w:rsidR="00A860B6" w:rsidRPr="00A860B6" w:rsidRDefault="00A860B6" w:rsidP="00367520">
      <w:pPr>
        <w:autoSpaceDE w:val="0"/>
        <w:autoSpaceDN w:val="0"/>
        <w:adjustRightInd w:val="0"/>
        <w:spacing w:line="500" w:lineRule="exact"/>
        <w:ind w:firstLineChars="200" w:firstLine="640"/>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牢固树立“花钱必问效、无效必问责”的绩效理念，建立健全绩效管理制度体系，严格按照“谁申报，谁确定绩效目标”“谁使用、谁负责”的原则，将项目资金管理绩效目标设定、项目实施过程绩效管理、年终项目绩效评价的责任压实到各部门，不断加强对单位预算项目支出绩效目标的管理、指导和监督，做到“</w:t>
      </w:r>
      <w:proofErr w:type="gramStart"/>
      <w:r w:rsidRPr="00A860B6">
        <w:rPr>
          <w:rFonts w:ascii="仿宋_GB2312" w:eastAsia="仿宋_GB2312" w:hAnsi="仿宋_GB2312" w:cs="仿宋_GB2312" w:hint="eastAsia"/>
          <w:color w:val="000000"/>
          <w:kern w:val="0"/>
          <w:sz w:val="32"/>
          <w:szCs w:val="32"/>
        </w:rPr>
        <w:t>一</w:t>
      </w:r>
      <w:proofErr w:type="gramEnd"/>
      <w:r w:rsidRPr="00A860B6">
        <w:rPr>
          <w:rFonts w:ascii="仿宋_GB2312" w:eastAsia="仿宋_GB2312" w:hAnsi="仿宋_GB2312" w:cs="仿宋_GB2312" w:hint="eastAsia"/>
          <w:color w:val="000000"/>
          <w:kern w:val="0"/>
          <w:sz w:val="32"/>
          <w:szCs w:val="32"/>
        </w:rPr>
        <w:t>项目</w:t>
      </w:r>
      <w:proofErr w:type="gramStart"/>
      <w:r w:rsidRPr="00A860B6">
        <w:rPr>
          <w:rFonts w:ascii="仿宋_GB2312" w:eastAsia="仿宋_GB2312" w:hAnsi="仿宋_GB2312" w:cs="仿宋_GB2312" w:hint="eastAsia"/>
          <w:color w:val="000000"/>
          <w:kern w:val="0"/>
          <w:sz w:val="32"/>
          <w:szCs w:val="32"/>
        </w:rPr>
        <w:t>一</w:t>
      </w:r>
      <w:proofErr w:type="gramEnd"/>
      <w:r w:rsidRPr="00A860B6">
        <w:rPr>
          <w:rFonts w:ascii="仿宋_GB2312" w:eastAsia="仿宋_GB2312" w:hAnsi="仿宋_GB2312" w:cs="仿宋_GB2312" w:hint="eastAsia"/>
          <w:color w:val="000000"/>
          <w:kern w:val="0"/>
          <w:sz w:val="32"/>
          <w:szCs w:val="32"/>
        </w:rPr>
        <w:t>绩效”，“资金随项目，项目随规划，规划随政策”，确保项目实施精准、资金使用精准、项目成效精准, 确保自治区党委、人民政府各项决策部署落实到位。</w:t>
      </w:r>
    </w:p>
    <w:p w:rsidR="00A860B6" w:rsidRPr="00A860B6" w:rsidRDefault="00A860B6" w:rsidP="00367520">
      <w:pPr>
        <w:autoSpaceDE w:val="0"/>
        <w:autoSpaceDN w:val="0"/>
        <w:adjustRightInd w:val="0"/>
        <w:spacing w:line="500" w:lineRule="exact"/>
        <w:ind w:firstLineChars="150" w:firstLine="482"/>
        <w:jc w:val="left"/>
        <w:rPr>
          <w:rFonts w:ascii="仿宋_GB2312" w:eastAsia="仿宋_GB2312" w:hAnsi="黑体" w:cs="黑体"/>
          <w:color w:val="000000"/>
          <w:kern w:val="0"/>
          <w:sz w:val="32"/>
          <w:szCs w:val="32"/>
        </w:rPr>
      </w:pPr>
      <w:r w:rsidRPr="00E533F7">
        <w:rPr>
          <w:rFonts w:ascii="仿宋_GB2312" w:eastAsia="仿宋_GB2312" w:hAnsi="黑体" w:cs="黑体" w:hint="eastAsia"/>
          <w:b/>
          <w:color w:val="000000"/>
          <w:kern w:val="0"/>
          <w:sz w:val="32"/>
          <w:szCs w:val="32"/>
        </w:rPr>
        <w:t>（三）健全人员机构</w:t>
      </w:r>
      <w:r w:rsidRPr="00A860B6">
        <w:rPr>
          <w:rFonts w:ascii="仿宋_GB2312" w:eastAsia="仿宋_GB2312" w:hAnsi="黑体" w:cs="黑体" w:hint="eastAsia"/>
          <w:color w:val="000000"/>
          <w:kern w:val="0"/>
          <w:sz w:val="32"/>
          <w:szCs w:val="32"/>
        </w:rPr>
        <w:t>。</w:t>
      </w:r>
    </w:p>
    <w:p w:rsidR="00A860B6" w:rsidRPr="00A860B6" w:rsidRDefault="00A860B6" w:rsidP="00367520">
      <w:pPr>
        <w:autoSpaceDE w:val="0"/>
        <w:autoSpaceDN w:val="0"/>
        <w:adjustRightInd w:val="0"/>
        <w:spacing w:line="500" w:lineRule="exact"/>
        <w:ind w:firstLineChars="200" w:firstLine="640"/>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建立健全预算绩效管理机构，已</w:t>
      </w:r>
      <w:r w:rsidR="0036132E">
        <w:rPr>
          <w:rFonts w:ascii="仿宋_GB2312" w:eastAsia="仿宋_GB2312" w:hAnsi="仿宋_GB2312" w:cs="仿宋_GB2312" w:hint="eastAsia"/>
          <w:color w:val="000000"/>
          <w:kern w:val="0"/>
          <w:sz w:val="32"/>
          <w:szCs w:val="32"/>
        </w:rPr>
        <w:t>设</w:t>
      </w:r>
      <w:r w:rsidRPr="00A860B6">
        <w:rPr>
          <w:rFonts w:ascii="仿宋_GB2312" w:eastAsia="仿宋_GB2312" w:hAnsi="仿宋_GB2312" w:cs="仿宋_GB2312" w:hint="eastAsia"/>
          <w:color w:val="000000"/>
          <w:kern w:val="0"/>
          <w:sz w:val="32"/>
          <w:szCs w:val="32"/>
        </w:rPr>
        <w:t>立预算绩效管理</w:t>
      </w:r>
      <w:r w:rsidR="0036132E">
        <w:rPr>
          <w:rFonts w:ascii="仿宋_GB2312" w:eastAsia="仿宋_GB2312" w:hAnsi="仿宋_GB2312" w:cs="仿宋_GB2312" w:hint="eastAsia"/>
          <w:color w:val="000000"/>
          <w:kern w:val="0"/>
          <w:sz w:val="32"/>
          <w:szCs w:val="32"/>
        </w:rPr>
        <w:t>专岗</w:t>
      </w:r>
      <w:r w:rsidRPr="00A860B6">
        <w:rPr>
          <w:rFonts w:ascii="仿宋_GB2312" w:eastAsia="仿宋_GB2312" w:hAnsi="仿宋_GB2312" w:cs="仿宋_GB2312" w:hint="eastAsia"/>
          <w:color w:val="000000"/>
          <w:kern w:val="0"/>
          <w:sz w:val="32"/>
          <w:szCs w:val="32"/>
        </w:rPr>
        <w:t>，要</w:t>
      </w:r>
      <w:r w:rsidR="0036132E">
        <w:rPr>
          <w:rFonts w:ascii="仿宋_GB2312" w:eastAsia="仿宋_GB2312" w:hAnsi="仿宋_GB2312" w:cs="仿宋_GB2312" w:hint="eastAsia"/>
          <w:color w:val="000000"/>
          <w:kern w:val="0"/>
          <w:sz w:val="32"/>
          <w:szCs w:val="32"/>
        </w:rPr>
        <w:t>不断</w:t>
      </w:r>
      <w:r w:rsidRPr="00A860B6">
        <w:rPr>
          <w:rFonts w:ascii="仿宋_GB2312" w:eastAsia="仿宋_GB2312" w:hAnsi="仿宋_GB2312" w:cs="仿宋_GB2312" w:hint="eastAsia"/>
          <w:color w:val="000000"/>
          <w:kern w:val="0"/>
          <w:sz w:val="32"/>
          <w:szCs w:val="32"/>
        </w:rPr>
        <w:t>完善</w:t>
      </w:r>
      <w:r w:rsidR="0036132E">
        <w:rPr>
          <w:rFonts w:ascii="仿宋_GB2312" w:eastAsia="仿宋_GB2312" w:hAnsi="仿宋_GB2312" w:cs="仿宋_GB2312" w:hint="eastAsia"/>
          <w:color w:val="000000"/>
          <w:kern w:val="0"/>
          <w:sz w:val="32"/>
          <w:szCs w:val="32"/>
        </w:rPr>
        <w:t>岗位</w:t>
      </w:r>
      <w:r w:rsidRPr="00A860B6">
        <w:rPr>
          <w:rFonts w:ascii="仿宋_GB2312" w:eastAsia="仿宋_GB2312" w:hAnsi="仿宋_GB2312" w:cs="仿宋_GB2312" w:hint="eastAsia"/>
          <w:color w:val="000000"/>
          <w:kern w:val="0"/>
          <w:sz w:val="32"/>
          <w:szCs w:val="32"/>
        </w:rPr>
        <w:t>职能，充实工作人员；明确工作职责，并在相应职能部门增加专门人员。要将预算绩效管理岗位作为锻炼、培养人才的重要平台。把品德好、素质高、能力强、有</w:t>
      </w:r>
      <w:r w:rsidRPr="00A860B6">
        <w:rPr>
          <w:rFonts w:ascii="仿宋_GB2312" w:eastAsia="仿宋_GB2312" w:hAnsi="仿宋_GB2312" w:cs="仿宋_GB2312" w:hint="eastAsia"/>
          <w:color w:val="000000"/>
          <w:kern w:val="0"/>
          <w:sz w:val="32"/>
          <w:szCs w:val="32"/>
        </w:rPr>
        <w:lastRenderedPageBreak/>
        <w:t>事业心、善于研究、敢于创新的人员充实到绩效管理队伍中，为绩效管理工作的开展提供人才保障。</w:t>
      </w:r>
    </w:p>
    <w:p w:rsidR="00A860B6" w:rsidRPr="00A860B6" w:rsidRDefault="00A860B6" w:rsidP="00367520">
      <w:pPr>
        <w:autoSpaceDE w:val="0"/>
        <w:autoSpaceDN w:val="0"/>
        <w:adjustRightInd w:val="0"/>
        <w:spacing w:line="500" w:lineRule="exact"/>
        <w:ind w:firstLineChars="150" w:firstLine="482"/>
        <w:jc w:val="left"/>
        <w:rPr>
          <w:rFonts w:ascii="仿宋_GB2312" w:eastAsia="仿宋_GB2312" w:hAnsi="黑体" w:cs="黑体"/>
          <w:color w:val="000000"/>
          <w:kern w:val="0"/>
          <w:sz w:val="32"/>
          <w:szCs w:val="32"/>
        </w:rPr>
      </w:pPr>
      <w:r w:rsidRPr="00E533F7">
        <w:rPr>
          <w:rFonts w:ascii="仿宋_GB2312" w:eastAsia="仿宋_GB2312" w:hAnsi="黑体" w:cs="黑体" w:hint="eastAsia"/>
          <w:b/>
          <w:color w:val="000000"/>
          <w:kern w:val="0"/>
          <w:sz w:val="32"/>
          <w:szCs w:val="32"/>
        </w:rPr>
        <w:t>（四）组织开展对各行业部门绩效管理工作专题培训</w:t>
      </w:r>
      <w:r w:rsidRPr="00A860B6">
        <w:rPr>
          <w:rFonts w:ascii="仿宋_GB2312" w:eastAsia="仿宋_GB2312" w:hAnsi="黑体" w:cs="黑体" w:hint="eastAsia"/>
          <w:color w:val="000000"/>
          <w:kern w:val="0"/>
          <w:sz w:val="32"/>
          <w:szCs w:val="32"/>
        </w:rPr>
        <w:t>。</w:t>
      </w:r>
    </w:p>
    <w:p w:rsidR="00A860B6" w:rsidRPr="00A860B6" w:rsidRDefault="00A860B6" w:rsidP="00367520">
      <w:pPr>
        <w:pStyle w:val="Default"/>
        <w:spacing w:line="500" w:lineRule="exact"/>
        <w:ind w:firstLineChars="200" w:firstLine="640"/>
        <w:jc w:val="both"/>
        <w:rPr>
          <w:rFonts w:hAnsi="仿宋_GB2312"/>
          <w:sz w:val="32"/>
          <w:szCs w:val="32"/>
        </w:rPr>
      </w:pPr>
      <w:r w:rsidRPr="00A860B6">
        <w:rPr>
          <w:rFonts w:hAnsi="仿宋_GB2312" w:hint="eastAsia"/>
          <w:sz w:val="32"/>
          <w:szCs w:val="32"/>
        </w:rPr>
        <w:t>将在深入</w:t>
      </w:r>
      <w:proofErr w:type="gramStart"/>
      <w:r w:rsidRPr="00A860B6">
        <w:rPr>
          <w:rFonts w:hAnsi="仿宋_GB2312" w:hint="eastAsia"/>
          <w:sz w:val="32"/>
          <w:szCs w:val="32"/>
        </w:rPr>
        <w:t>研</w:t>
      </w:r>
      <w:proofErr w:type="gramEnd"/>
      <w:r w:rsidRPr="00A860B6">
        <w:rPr>
          <w:rFonts w:hAnsi="仿宋_GB2312" w:hint="eastAsia"/>
          <w:sz w:val="32"/>
          <w:szCs w:val="32"/>
        </w:rPr>
        <w:t>学、透彻把握政策的基础上，进一步健全培训机制，创新培训方法，采取以会代训、</w:t>
      </w:r>
      <w:r w:rsidRPr="00A860B6">
        <w:rPr>
          <w:rFonts w:hAnsi="宋体" w:cs="宋体" w:hint="eastAsia"/>
          <w:sz w:val="32"/>
          <w:szCs w:val="32"/>
        </w:rPr>
        <w:t>“</w:t>
      </w:r>
      <w:r w:rsidRPr="00A860B6">
        <w:rPr>
          <w:rFonts w:hAnsi="仿宋_GB2312" w:hint="eastAsia"/>
          <w:sz w:val="32"/>
          <w:szCs w:val="32"/>
        </w:rPr>
        <w:t>走出去、请进来</w:t>
      </w:r>
      <w:r w:rsidRPr="00A860B6">
        <w:rPr>
          <w:rFonts w:hAnsi="宋体" w:cs="宋体" w:hint="eastAsia"/>
          <w:sz w:val="32"/>
          <w:szCs w:val="32"/>
        </w:rPr>
        <w:t>”</w:t>
      </w:r>
      <w:r w:rsidRPr="00A860B6">
        <w:rPr>
          <w:rFonts w:hAnsi="仿宋_GB2312" w:hint="eastAsia"/>
          <w:sz w:val="32"/>
          <w:szCs w:val="32"/>
        </w:rPr>
        <w:t>等多种方式，积极采取邀请专家讲座、开展业务人员集中培训等方式，加大预算绩效管理培训力度，对各部门项目资金管理人员等，特别是基层单位业务骨干的培训，全面开展预算绩效管理业务知识培训，打造一支清正廉洁、踏实肯干、素质过硬、作风优良的预算绩效管理队伍，进一步提高各行业部门对绩效管理工作的认识，为更好地做好2019年预算绩效管理工作，切实发挥项目资金使用效益，推进绩效评价工作取得成效提供保障。</w:t>
      </w:r>
    </w:p>
    <w:p w:rsidR="00A860B6" w:rsidRPr="00A860B6" w:rsidRDefault="00A860B6" w:rsidP="00367520">
      <w:pPr>
        <w:autoSpaceDE w:val="0"/>
        <w:autoSpaceDN w:val="0"/>
        <w:adjustRightInd w:val="0"/>
        <w:spacing w:line="500" w:lineRule="exact"/>
        <w:ind w:firstLineChars="150" w:firstLine="482"/>
        <w:jc w:val="left"/>
        <w:rPr>
          <w:rFonts w:ascii="仿宋_GB2312" w:eastAsia="仿宋_GB2312" w:hAnsi="黑体" w:cs="黑体"/>
          <w:color w:val="000000"/>
          <w:kern w:val="0"/>
          <w:sz w:val="32"/>
          <w:szCs w:val="32"/>
        </w:rPr>
      </w:pPr>
      <w:r w:rsidRPr="00E533F7">
        <w:rPr>
          <w:rFonts w:ascii="仿宋_GB2312" w:eastAsia="仿宋_GB2312" w:hAnsi="黑体" w:cs="黑体" w:hint="eastAsia"/>
          <w:b/>
          <w:color w:val="000000"/>
          <w:kern w:val="0"/>
          <w:sz w:val="32"/>
          <w:szCs w:val="32"/>
        </w:rPr>
        <w:t>（五）积极向软件和中介要效益，增强财政管理科学化、精细化水平</w:t>
      </w:r>
      <w:r w:rsidRPr="00A860B6">
        <w:rPr>
          <w:rFonts w:ascii="仿宋_GB2312" w:eastAsia="仿宋_GB2312" w:hAnsi="黑体" w:cs="黑体" w:hint="eastAsia"/>
          <w:color w:val="000000"/>
          <w:kern w:val="0"/>
          <w:sz w:val="32"/>
          <w:szCs w:val="32"/>
        </w:rPr>
        <w:t>。</w:t>
      </w:r>
    </w:p>
    <w:p w:rsidR="00A860B6" w:rsidRPr="00A860B6" w:rsidRDefault="00A860B6" w:rsidP="00367520">
      <w:pPr>
        <w:autoSpaceDE w:val="0"/>
        <w:autoSpaceDN w:val="0"/>
        <w:adjustRightInd w:val="0"/>
        <w:spacing w:line="500" w:lineRule="exact"/>
        <w:ind w:firstLineChars="200" w:firstLine="640"/>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为切实提高预算绩效工作效率，运用科学化、规范化的方式加强预算绩效管理，积极引入第三方中介机构，参与绩效管理工作，同时通过绩效管理软件的应用，最终实现包含事前绩效评估管理、绩效目标管理、绩效运行</w:t>
      </w:r>
      <w:r w:rsidR="00FF1353">
        <w:rPr>
          <w:rFonts w:ascii="仿宋_GB2312" w:eastAsia="仿宋_GB2312" w:hAnsi="仿宋_GB2312" w:cs="仿宋_GB2312" w:hint="eastAsia"/>
          <w:color w:val="000000"/>
          <w:kern w:val="0"/>
          <w:sz w:val="32"/>
          <w:szCs w:val="32"/>
        </w:rPr>
        <w:t>跟踪</w:t>
      </w:r>
      <w:r w:rsidRPr="00A860B6">
        <w:rPr>
          <w:rFonts w:ascii="仿宋_GB2312" w:eastAsia="仿宋_GB2312" w:hAnsi="仿宋_GB2312" w:cs="仿宋_GB2312" w:hint="eastAsia"/>
          <w:color w:val="000000"/>
          <w:kern w:val="0"/>
          <w:sz w:val="32"/>
          <w:szCs w:val="32"/>
        </w:rPr>
        <w:t>管理和绩效评价及结果应用管理的全过程预算绩效管理链条，达到全面提升绩效目标管理质量、绩效评价结果应用效果、财政管理精细化程度、提高预算绩效管理质量，为领导决策提供有力支撑。</w:t>
      </w:r>
    </w:p>
    <w:p w:rsidR="00A860B6" w:rsidRPr="00A860B6" w:rsidRDefault="00A860B6" w:rsidP="00367520">
      <w:pPr>
        <w:autoSpaceDE w:val="0"/>
        <w:autoSpaceDN w:val="0"/>
        <w:adjustRightInd w:val="0"/>
        <w:spacing w:line="500" w:lineRule="exact"/>
        <w:ind w:firstLineChars="150" w:firstLine="482"/>
        <w:jc w:val="left"/>
        <w:rPr>
          <w:rFonts w:ascii="仿宋_GB2312" w:eastAsia="仿宋_GB2312" w:hAnsi="黑体" w:cs="黑体"/>
          <w:color w:val="000000"/>
          <w:kern w:val="0"/>
          <w:sz w:val="32"/>
          <w:szCs w:val="32"/>
        </w:rPr>
      </w:pPr>
      <w:r w:rsidRPr="00E533F7">
        <w:rPr>
          <w:rFonts w:ascii="仿宋_GB2312" w:eastAsia="仿宋_GB2312" w:hAnsi="黑体" w:cs="黑体" w:hint="eastAsia"/>
          <w:b/>
          <w:color w:val="000000"/>
          <w:kern w:val="0"/>
          <w:sz w:val="32"/>
          <w:szCs w:val="32"/>
        </w:rPr>
        <w:t>（六）严格监督问责</w:t>
      </w:r>
      <w:r w:rsidRPr="00A860B6">
        <w:rPr>
          <w:rFonts w:ascii="仿宋_GB2312" w:eastAsia="仿宋_GB2312" w:hAnsi="黑体" w:cs="黑体" w:hint="eastAsia"/>
          <w:color w:val="000000"/>
          <w:kern w:val="0"/>
          <w:sz w:val="32"/>
          <w:szCs w:val="32"/>
        </w:rPr>
        <w:t>。</w:t>
      </w:r>
    </w:p>
    <w:p w:rsidR="00A860B6" w:rsidRPr="00A860B6" w:rsidRDefault="00A860B6" w:rsidP="00367520">
      <w:pPr>
        <w:pStyle w:val="Default"/>
        <w:spacing w:line="500" w:lineRule="exact"/>
        <w:ind w:firstLineChars="200" w:firstLine="640"/>
        <w:jc w:val="both"/>
        <w:rPr>
          <w:rFonts w:hAnsi="仿宋_GB2312"/>
          <w:sz w:val="32"/>
          <w:szCs w:val="32"/>
        </w:rPr>
      </w:pPr>
      <w:r w:rsidRPr="00A860B6">
        <w:rPr>
          <w:rFonts w:hAnsi="仿宋_GB2312" w:hint="eastAsia"/>
          <w:sz w:val="32"/>
          <w:szCs w:val="32"/>
        </w:rPr>
        <w:t>依法对预算绩效管理工作情况开展</w:t>
      </w:r>
      <w:r w:rsidR="0036132E">
        <w:rPr>
          <w:rFonts w:hAnsi="仿宋_GB2312" w:hint="eastAsia"/>
          <w:sz w:val="32"/>
          <w:szCs w:val="32"/>
        </w:rPr>
        <w:t>检查</w:t>
      </w:r>
      <w:r w:rsidRPr="00A860B6">
        <w:rPr>
          <w:rFonts w:hAnsi="仿宋_GB2312" w:hint="eastAsia"/>
          <w:sz w:val="32"/>
          <w:szCs w:val="32"/>
        </w:rPr>
        <w:t>监督，财政、</w:t>
      </w:r>
      <w:r w:rsidR="0036132E">
        <w:rPr>
          <w:rFonts w:hAnsi="仿宋_GB2312" w:hint="eastAsia"/>
          <w:sz w:val="32"/>
          <w:szCs w:val="32"/>
        </w:rPr>
        <w:t>纪工委</w:t>
      </w:r>
      <w:r w:rsidRPr="00A860B6">
        <w:rPr>
          <w:rFonts w:hAnsi="仿宋_GB2312" w:hint="eastAsia"/>
          <w:sz w:val="32"/>
          <w:szCs w:val="32"/>
        </w:rPr>
        <w:t>等部门把重大政策实施成效、支出绩效和绩效责任作为财政监督和</w:t>
      </w:r>
      <w:r w:rsidR="0036132E">
        <w:rPr>
          <w:rFonts w:hAnsi="仿宋_GB2312" w:hint="eastAsia"/>
          <w:sz w:val="32"/>
          <w:szCs w:val="32"/>
        </w:rPr>
        <w:t>检查</w:t>
      </w:r>
      <w:r w:rsidRPr="00A860B6">
        <w:rPr>
          <w:rFonts w:hAnsi="仿宋_GB2312" w:hint="eastAsia"/>
          <w:sz w:val="32"/>
          <w:szCs w:val="32"/>
        </w:rPr>
        <w:t>的重点，发现违纪违法问题线索，及时移送</w:t>
      </w:r>
      <w:r w:rsidRPr="00A860B6">
        <w:rPr>
          <w:rFonts w:hAnsi="仿宋_GB2312" w:hint="eastAsia"/>
          <w:sz w:val="32"/>
          <w:szCs w:val="32"/>
        </w:rPr>
        <w:lastRenderedPageBreak/>
        <w:t>纪检监察机关。对部门单位实施预算绩效管理推诿扯皮、工作不力的，由同级财政部门提请当地人民政府对部门单位主要负责同志进行问责</w:t>
      </w:r>
      <w:r w:rsidR="00367520">
        <w:rPr>
          <w:rFonts w:hAnsi="仿宋_GB2312" w:hint="eastAsia"/>
          <w:sz w:val="32"/>
          <w:szCs w:val="32"/>
        </w:rPr>
        <w:t>。</w:t>
      </w:r>
    </w:p>
    <w:p w:rsidR="00A860B6" w:rsidRPr="00E533F7" w:rsidRDefault="00A860B6" w:rsidP="00367520">
      <w:pPr>
        <w:autoSpaceDE w:val="0"/>
        <w:autoSpaceDN w:val="0"/>
        <w:adjustRightInd w:val="0"/>
        <w:spacing w:line="500" w:lineRule="exact"/>
        <w:ind w:firstLineChars="150" w:firstLine="482"/>
        <w:jc w:val="left"/>
        <w:rPr>
          <w:rFonts w:ascii="仿宋_GB2312" w:eastAsia="仿宋_GB2312" w:hAnsi="黑体" w:cs="黑体"/>
          <w:b/>
          <w:color w:val="000000"/>
          <w:kern w:val="0"/>
          <w:sz w:val="32"/>
          <w:szCs w:val="32"/>
        </w:rPr>
      </w:pPr>
      <w:r w:rsidRPr="00E533F7">
        <w:rPr>
          <w:rFonts w:ascii="仿宋_GB2312" w:eastAsia="仿宋_GB2312" w:hAnsi="黑体" w:cs="黑体" w:hint="eastAsia"/>
          <w:b/>
          <w:color w:val="000000"/>
          <w:kern w:val="0"/>
          <w:sz w:val="32"/>
          <w:szCs w:val="32"/>
        </w:rPr>
        <w:t>（七）加大信息公开。</w:t>
      </w:r>
    </w:p>
    <w:p w:rsidR="00A860B6" w:rsidRPr="00A860B6" w:rsidRDefault="00A860B6" w:rsidP="00367520">
      <w:pPr>
        <w:autoSpaceDE w:val="0"/>
        <w:autoSpaceDN w:val="0"/>
        <w:adjustRightInd w:val="0"/>
        <w:spacing w:line="500" w:lineRule="exact"/>
        <w:ind w:firstLineChars="200" w:firstLine="640"/>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按照政府信息公开的有关规定，将绩效评价结果在规定的范围内公开。逐步扩大绩效目标、绩效报告、评价结果、整改意见等预算绩效管理信息在本部门内部的公开范围，以及向社会公开绩效信息的范围，接受社会监督，提高预算绩效管理工作的透明度。</w:t>
      </w:r>
    </w:p>
    <w:p w:rsidR="00A860B6" w:rsidRPr="00E533F7" w:rsidRDefault="00A860B6" w:rsidP="00367520">
      <w:pPr>
        <w:autoSpaceDE w:val="0"/>
        <w:autoSpaceDN w:val="0"/>
        <w:adjustRightInd w:val="0"/>
        <w:spacing w:line="500" w:lineRule="exact"/>
        <w:ind w:firstLineChars="200" w:firstLine="643"/>
        <w:jc w:val="left"/>
        <w:rPr>
          <w:rFonts w:ascii="仿宋_GB2312" w:eastAsia="仿宋_GB2312" w:hAnsi="黑体" w:cs="黑体"/>
          <w:b/>
          <w:color w:val="000000"/>
          <w:kern w:val="0"/>
          <w:sz w:val="32"/>
          <w:szCs w:val="32"/>
        </w:rPr>
      </w:pPr>
      <w:r w:rsidRPr="00E533F7">
        <w:rPr>
          <w:rFonts w:ascii="仿宋_GB2312" w:eastAsia="仿宋_GB2312" w:hAnsi="黑体" w:cs="黑体" w:hint="eastAsia"/>
          <w:b/>
          <w:color w:val="000000"/>
          <w:kern w:val="0"/>
          <w:sz w:val="32"/>
          <w:szCs w:val="32"/>
        </w:rPr>
        <w:t>(八)加大宣传力度</w:t>
      </w:r>
    </w:p>
    <w:p w:rsidR="00A860B6" w:rsidRPr="00A860B6" w:rsidRDefault="00A860B6" w:rsidP="00367520">
      <w:pPr>
        <w:autoSpaceDE w:val="0"/>
        <w:autoSpaceDN w:val="0"/>
        <w:adjustRightInd w:val="0"/>
        <w:spacing w:line="500" w:lineRule="exact"/>
        <w:ind w:firstLineChars="200" w:firstLine="640"/>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各级单位要发挥宣传合力，充分利用电视广播、报刊杂志、网络平台等各类媒体，积极宣传预算绩效管理理念，通过理论研讨、信息简报、专题宣传等多种方式，广泛宣传预算绩效管理的成功经验和典型做法，树立“使用资金必问效、无效必追责”的绩效理念，切实加强舆论引导，积极培养绩效管理文化，扩大预算管理的社会影响，共同营造良好的社会氛围。</w:t>
      </w:r>
    </w:p>
    <w:p w:rsidR="00A860B6" w:rsidRPr="00A860B6" w:rsidRDefault="00A860B6" w:rsidP="00367520">
      <w:pPr>
        <w:autoSpaceDE w:val="0"/>
        <w:autoSpaceDN w:val="0"/>
        <w:adjustRightInd w:val="0"/>
        <w:spacing w:line="500" w:lineRule="exact"/>
        <w:jc w:val="left"/>
        <w:rPr>
          <w:rFonts w:ascii="仿宋_GB2312" w:eastAsia="仿宋_GB2312" w:hAnsi="仿宋_GB2312" w:cs="仿宋_GB2312"/>
          <w:color w:val="000000"/>
          <w:kern w:val="0"/>
          <w:sz w:val="32"/>
          <w:szCs w:val="32"/>
        </w:rPr>
      </w:pPr>
    </w:p>
    <w:p w:rsidR="00A860B6" w:rsidRPr="00A860B6" w:rsidRDefault="00A860B6" w:rsidP="00367520">
      <w:pPr>
        <w:autoSpaceDE w:val="0"/>
        <w:autoSpaceDN w:val="0"/>
        <w:adjustRightInd w:val="0"/>
        <w:spacing w:line="500" w:lineRule="exact"/>
        <w:jc w:val="left"/>
        <w:rPr>
          <w:rFonts w:ascii="仿宋_GB2312" w:eastAsia="仿宋_GB2312" w:hAnsi="仿宋_GB2312" w:cs="仿宋_GB2312"/>
          <w:color w:val="000000"/>
          <w:kern w:val="0"/>
          <w:sz w:val="32"/>
          <w:szCs w:val="32"/>
        </w:rPr>
      </w:pPr>
    </w:p>
    <w:p w:rsidR="00A860B6" w:rsidRPr="00A860B6" w:rsidRDefault="00A860B6" w:rsidP="00367520">
      <w:pPr>
        <w:autoSpaceDE w:val="0"/>
        <w:autoSpaceDN w:val="0"/>
        <w:adjustRightInd w:val="0"/>
        <w:spacing w:line="500" w:lineRule="exact"/>
        <w:jc w:val="left"/>
        <w:rPr>
          <w:rFonts w:ascii="仿宋_GB2312" w:eastAsia="仿宋_GB2312" w:hAnsi="仿宋_GB2312" w:cs="仿宋_GB2312"/>
          <w:color w:val="000000"/>
          <w:kern w:val="0"/>
          <w:sz w:val="32"/>
          <w:szCs w:val="32"/>
        </w:rPr>
      </w:pPr>
    </w:p>
    <w:p w:rsidR="00A860B6" w:rsidRPr="00A860B6" w:rsidRDefault="00A860B6" w:rsidP="00367520">
      <w:pPr>
        <w:autoSpaceDE w:val="0"/>
        <w:autoSpaceDN w:val="0"/>
        <w:adjustRightInd w:val="0"/>
        <w:spacing w:line="500" w:lineRule="exact"/>
        <w:jc w:val="left"/>
        <w:rPr>
          <w:rFonts w:ascii="仿宋_GB2312" w:eastAsia="仿宋_GB2312" w:hAnsi="仿宋_GB2312" w:cs="仿宋_GB2312"/>
          <w:color w:val="000000"/>
          <w:kern w:val="0"/>
          <w:sz w:val="32"/>
          <w:szCs w:val="32"/>
        </w:rPr>
      </w:pPr>
    </w:p>
    <w:p w:rsidR="00A860B6" w:rsidRPr="00A860B6" w:rsidRDefault="00A860B6" w:rsidP="00292992">
      <w:pPr>
        <w:autoSpaceDE w:val="0"/>
        <w:autoSpaceDN w:val="0"/>
        <w:adjustRightInd w:val="0"/>
        <w:spacing w:line="500" w:lineRule="exact"/>
        <w:ind w:firstLineChars="1500" w:firstLine="4800"/>
        <w:jc w:val="left"/>
        <w:rPr>
          <w:rFonts w:ascii="仿宋_GB2312" w:eastAsia="仿宋_GB2312" w:hAnsi="仿宋_GB2312" w:cs="仿宋_GB2312"/>
          <w:color w:val="000000"/>
          <w:kern w:val="0"/>
          <w:sz w:val="32"/>
          <w:szCs w:val="32"/>
        </w:rPr>
      </w:pPr>
      <w:r w:rsidRPr="00A860B6">
        <w:rPr>
          <w:rFonts w:ascii="仿宋_GB2312" w:eastAsia="仿宋_GB2312" w:hAnsi="仿宋_GB2312" w:cs="仿宋_GB2312" w:hint="eastAsia"/>
          <w:color w:val="000000"/>
          <w:kern w:val="0"/>
          <w:sz w:val="32"/>
          <w:szCs w:val="32"/>
        </w:rPr>
        <w:t>喀什</w:t>
      </w:r>
      <w:r w:rsidR="00292992">
        <w:rPr>
          <w:rFonts w:ascii="仿宋_GB2312" w:eastAsia="仿宋_GB2312" w:hAnsi="仿宋_GB2312" w:cs="仿宋_GB2312" w:hint="eastAsia"/>
          <w:color w:val="000000"/>
          <w:kern w:val="0"/>
          <w:sz w:val="32"/>
          <w:szCs w:val="32"/>
        </w:rPr>
        <w:t>经济开发区</w:t>
      </w:r>
      <w:r w:rsidRPr="00A860B6">
        <w:rPr>
          <w:rFonts w:ascii="仿宋_GB2312" w:eastAsia="仿宋_GB2312" w:hAnsi="仿宋_GB2312" w:cs="仿宋_GB2312" w:hint="eastAsia"/>
          <w:color w:val="000000"/>
          <w:kern w:val="0"/>
          <w:sz w:val="32"/>
          <w:szCs w:val="32"/>
        </w:rPr>
        <w:t>财政局</w:t>
      </w:r>
    </w:p>
    <w:p w:rsidR="00A860B6" w:rsidRPr="00A860B6" w:rsidRDefault="00A860B6" w:rsidP="00367520">
      <w:pPr>
        <w:spacing w:line="500" w:lineRule="exact"/>
        <w:ind w:firstLineChars="1650" w:firstLine="5280"/>
        <w:rPr>
          <w:rFonts w:ascii="仿宋_GB2312" w:eastAsia="仿宋_GB2312"/>
        </w:rPr>
      </w:pPr>
      <w:r w:rsidRPr="00A860B6">
        <w:rPr>
          <w:rFonts w:ascii="仿宋_GB2312" w:eastAsia="仿宋_GB2312" w:hAnsi="仿宋_GB2312" w:cs="仿宋_GB2312" w:hint="eastAsia"/>
          <w:color w:val="000000"/>
          <w:kern w:val="0"/>
          <w:sz w:val="32"/>
          <w:szCs w:val="32"/>
        </w:rPr>
        <w:t>201</w:t>
      </w:r>
      <w:r w:rsidR="00DE3FC5">
        <w:rPr>
          <w:rFonts w:ascii="仿宋_GB2312" w:eastAsia="仿宋_GB2312" w:hAnsi="仿宋_GB2312" w:cs="仿宋_GB2312" w:hint="eastAsia"/>
          <w:color w:val="000000"/>
          <w:kern w:val="0"/>
          <w:sz w:val="32"/>
          <w:szCs w:val="32"/>
        </w:rPr>
        <w:t>9</w:t>
      </w:r>
      <w:r w:rsidRPr="00A860B6">
        <w:rPr>
          <w:rFonts w:ascii="仿宋_GB2312" w:eastAsia="仿宋_GB2312" w:hAnsi="仿宋_GB2312" w:cs="仿宋_GB2312" w:hint="eastAsia"/>
          <w:color w:val="000000"/>
          <w:kern w:val="0"/>
          <w:sz w:val="32"/>
          <w:szCs w:val="32"/>
        </w:rPr>
        <w:t>年</w:t>
      </w:r>
      <w:r w:rsidR="00105270">
        <w:rPr>
          <w:rFonts w:ascii="仿宋_GB2312" w:eastAsia="仿宋_GB2312" w:hAnsi="仿宋_GB2312" w:cs="仿宋_GB2312" w:hint="eastAsia"/>
          <w:color w:val="000000"/>
          <w:kern w:val="0"/>
          <w:sz w:val="32"/>
          <w:szCs w:val="32"/>
        </w:rPr>
        <w:t>3</w:t>
      </w:r>
      <w:r w:rsidRPr="00A860B6">
        <w:rPr>
          <w:rFonts w:ascii="仿宋_GB2312" w:eastAsia="仿宋_GB2312" w:hAnsi="仿宋_GB2312" w:cs="仿宋_GB2312" w:hint="eastAsia"/>
          <w:color w:val="000000"/>
          <w:kern w:val="0"/>
          <w:sz w:val="32"/>
          <w:szCs w:val="32"/>
        </w:rPr>
        <w:t>月</w:t>
      </w:r>
      <w:r w:rsidR="00105270">
        <w:rPr>
          <w:rFonts w:ascii="仿宋_GB2312" w:eastAsia="仿宋_GB2312" w:hAnsi="仿宋_GB2312" w:cs="仿宋_GB2312" w:hint="eastAsia"/>
          <w:color w:val="000000"/>
          <w:kern w:val="0"/>
          <w:sz w:val="32"/>
          <w:szCs w:val="32"/>
        </w:rPr>
        <w:t>20</w:t>
      </w:r>
      <w:r w:rsidRPr="00A860B6">
        <w:rPr>
          <w:rFonts w:ascii="仿宋_GB2312" w:eastAsia="仿宋_GB2312" w:hAnsi="仿宋_GB2312" w:cs="仿宋_GB2312" w:hint="eastAsia"/>
          <w:color w:val="000000"/>
          <w:kern w:val="0"/>
          <w:sz w:val="32"/>
          <w:szCs w:val="32"/>
        </w:rPr>
        <w:t>日</w:t>
      </w:r>
    </w:p>
    <w:sectPr w:rsidR="00A860B6" w:rsidRPr="00A860B6" w:rsidSect="00541E8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C0D" w:rsidRDefault="00073C0D" w:rsidP="00DC2660">
      <w:r>
        <w:separator/>
      </w:r>
    </w:p>
  </w:endnote>
  <w:endnote w:type="continuationSeparator" w:id="0">
    <w:p w:rsidR="00073C0D" w:rsidRDefault="00073C0D" w:rsidP="00DC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C0D" w:rsidRDefault="00073C0D" w:rsidP="00DC2660">
      <w:r>
        <w:separator/>
      </w:r>
    </w:p>
  </w:footnote>
  <w:footnote w:type="continuationSeparator" w:id="0">
    <w:p w:rsidR="00073C0D" w:rsidRDefault="00073C0D" w:rsidP="00DC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70" w:rsidRDefault="00105270" w:rsidP="00105270">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C2660"/>
    <w:rsid w:val="00073C0D"/>
    <w:rsid w:val="00105270"/>
    <w:rsid w:val="001527E3"/>
    <w:rsid w:val="00261A7A"/>
    <w:rsid w:val="00287E4D"/>
    <w:rsid w:val="00292992"/>
    <w:rsid w:val="002E707B"/>
    <w:rsid w:val="0036132E"/>
    <w:rsid w:val="00367520"/>
    <w:rsid w:val="004E214B"/>
    <w:rsid w:val="00541E8B"/>
    <w:rsid w:val="00566A24"/>
    <w:rsid w:val="00594FCE"/>
    <w:rsid w:val="005D525C"/>
    <w:rsid w:val="005E76F5"/>
    <w:rsid w:val="006A3066"/>
    <w:rsid w:val="006E0E23"/>
    <w:rsid w:val="007A46FE"/>
    <w:rsid w:val="00852C3C"/>
    <w:rsid w:val="008D65DE"/>
    <w:rsid w:val="00915870"/>
    <w:rsid w:val="00941054"/>
    <w:rsid w:val="00A13BBF"/>
    <w:rsid w:val="00A860B6"/>
    <w:rsid w:val="00C94F05"/>
    <w:rsid w:val="00DC2660"/>
    <w:rsid w:val="00DE3FC5"/>
    <w:rsid w:val="00E533F7"/>
    <w:rsid w:val="00FE3FDC"/>
    <w:rsid w:val="00FF1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3E4F5AA-6660-42D6-9AC7-8E1F005FC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1E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C26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C2660"/>
    <w:rPr>
      <w:sz w:val="18"/>
      <w:szCs w:val="18"/>
    </w:rPr>
  </w:style>
  <w:style w:type="paragraph" w:styleId="a5">
    <w:name w:val="footer"/>
    <w:basedOn w:val="a"/>
    <w:link w:val="a6"/>
    <w:uiPriority w:val="99"/>
    <w:semiHidden/>
    <w:unhideWhenUsed/>
    <w:rsid w:val="00DC2660"/>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C2660"/>
    <w:rPr>
      <w:sz w:val="18"/>
      <w:szCs w:val="18"/>
    </w:rPr>
  </w:style>
  <w:style w:type="paragraph" w:customStyle="1" w:styleId="Default">
    <w:name w:val="Default"/>
    <w:rsid w:val="00DC2660"/>
    <w:pPr>
      <w:widowControl w:val="0"/>
      <w:autoSpaceDE w:val="0"/>
      <w:autoSpaceDN w:val="0"/>
      <w:adjustRightInd w:val="0"/>
    </w:pPr>
    <w:rPr>
      <w:rFonts w:ascii="仿宋_GB2312" w:eastAsia="仿宋_GB2312" w:cs="仿宋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7</Pages>
  <Words>632</Words>
  <Characters>3608</Characters>
  <Application>Microsoft Office Word</Application>
  <DocSecurity>0</DocSecurity>
  <Lines>30</Lines>
  <Paragraphs>8</Paragraphs>
  <ScaleCrop>false</ScaleCrop>
  <Company>Microsoft</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黄兵</dc:creator>
  <cp:keywords/>
  <dc:description/>
  <cp:lastModifiedBy>陈 岚</cp:lastModifiedBy>
  <cp:revision>16</cp:revision>
  <dcterms:created xsi:type="dcterms:W3CDTF">2019-09-05T03:34:00Z</dcterms:created>
  <dcterms:modified xsi:type="dcterms:W3CDTF">2021-05-29T10:35:00Z</dcterms:modified>
</cp:coreProperties>
</file>